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91"/>
        <w:tblW w:w="14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6"/>
        <w:gridCol w:w="1418"/>
        <w:gridCol w:w="1984"/>
        <w:gridCol w:w="2552"/>
        <w:gridCol w:w="3544"/>
        <w:gridCol w:w="3118"/>
      </w:tblGrid>
      <w:tr w:rsidR="00167023">
        <w:trPr>
          <w:trHeight w:val="16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Temat</w:t>
            </w:r>
          </w:p>
        </w:tc>
      </w:tr>
      <w:tr w:rsidR="00167023">
        <w:trPr>
          <w:trHeight w:val="29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wto 26.IV, godz. 13.00 - 14:30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Stara Aula, Budynek Główny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WOJNA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ARKADIUSZ SIWKO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Prezes Polskiej Grupy Zbrojeniowej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Polski przemysł zbrojeniowy</w:t>
            </w:r>
          </w:p>
        </w:tc>
      </w:tr>
      <w:tr w:rsidR="00167023">
        <w:trPr>
          <w:trHeight w:val="2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ROCCO SPENCER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Major US Army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Uwarunkowania nowoczesnej wojny</w:t>
            </w:r>
          </w:p>
        </w:tc>
      </w:tr>
      <w:tr w:rsidR="00167023">
        <w:trPr>
          <w:trHeight w:val="4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 xml:space="preserve">pon 9.V, godz. </w:t>
            </w:r>
          </w:p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10.00 - 13:00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Sala 5, Pawilon 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Warsztat Ryzyko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MARCIN DUBNO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Dyrektor Zarządzania Ryzykiem Klient</w:t>
            </w:r>
            <w:r w:rsidRPr="00C5058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w Korporacyjnych BZ WBK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Ryzyko kredytowe klienta korporacyjnego we współczesnym świecie</w:t>
            </w:r>
          </w:p>
        </w:tc>
      </w:tr>
      <w:tr w:rsidR="00167023">
        <w:trPr>
          <w:trHeight w:val="32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wto 10.V, godz. 13.00 - 14:30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Stara Aula, Budynek Główny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C5058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MIER</w:t>
            </w: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ZBIGNIEW DERDZIUK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Doradca w mBank,</w:t>
            </w:r>
          </w:p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Były Prezes ZUS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Wydolność systemu emerytalnego w Polsce</w:t>
            </w:r>
          </w:p>
        </w:tc>
      </w:tr>
      <w:tr w:rsidR="00167023">
        <w:trPr>
          <w:trHeight w:val="2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dr TYMOTEUSZ ZYCH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Członek Zarzą</w:t>
            </w:r>
            <w:r w:rsidRPr="00C5058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du Ordo Iuris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Demografia i polityka rodzinna w Polsce</w:t>
            </w:r>
          </w:p>
        </w:tc>
      </w:tr>
      <w:tr w:rsidR="00167023">
        <w:trPr>
          <w:trHeight w:val="44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pon 16.V, godz. 11.15 - 12:45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Sala C, Pawilon C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ZARAZA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lek. ARTUR KOMOROWSKI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Wydział Nauk o Zdrowiu CMUJ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Techniczna zaraza - współczesna diagnostyka medyczna</w:t>
            </w:r>
          </w:p>
        </w:tc>
      </w:tr>
      <w:tr w:rsidR="00167023">
        <w:trPr>
          <w:trHeight w:val="44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prof. UR dr hab. MACIEJ MACHACZKA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 xml:space="preserve">Ordynator w Centrum Hematologicznym Karolinska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Ryzyko nowoczesnych procedur medycznych - transplantacja szpiku</w:t>
            </w:r>
          </w:p>
        </w:tc>
      </w:tr>
      <w:tr w:rsidR="00167023">
        <w:trPr>
          <w:trHeight w:val="4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wto 17.V, godz. 13.00 - 16:00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Sala C, Pawilon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Warsztat Ryzyko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RAFA</w:t>
            </w: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Ł FOŁ</w:t>
            </w:r>
            <w:r w:rsidRPr="00C50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TYNOWICZ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Dyrektor Departamentu Usług Skarbu BZ WBK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C50583">
              <w:rPr>
                <w:rFonts w:ascii="Times New Roman" w:hAnsi="Times New Roman" w:cs="Times New Roman"/>
              </w:rPr>
              <w:t>Wycena instrumentów pochodnych stopy procentowej</w:t>
            </w:r>
          </w:p>
        </w:tc>
      </w:tr>
      <w:tr w:rsidR="00167023">
        <w:trPr>
          <w:trHeight w:val="59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pon 23.V, godz. 11.15-12:45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Stara Aula, Budynek Główny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GŁÓD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MIROS</w:t>
            </w: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C5058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AW GLUCH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Prezes Zarządu AQUA VIVRE Sp z o.o. i współzałożyciel Żywiec Zdr</w:t>
            </w:r>
            <w:r w:rsidRPr="00C5058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C50583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j S.A.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Woda jako rzadkie dobro</w:t>
            </w:r>
          </w:p>
        </w:tc>
      </w:tr>
      <w:tr w:rsidR="00167023">
        <w:trPr>
          <w:trHeight w:val="29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dr MAREK ROZKRUT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Partner, G</w:t>
            </w: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łówny Ekonomista EY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Polski konsument w świetle zmian demograficznych</w:t>
            </w:r>
          </w:p>
        </w:tc>
      </w:tr>
      <w:tr w:rsidR="00167023">
        <w:trPr>
          <w:trHeight w:val="56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wto 24.V, godz. 13.00 - 16:00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Sala C, Pawilon C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Warsztat Ryzyko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ROBERT ANTCZAK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Dyrektor Departamentu Sprzedaży Produktów BZ WBK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C50583">
              <w:rPr>
                <w:rFonts w:ascii="Times New Roman" w:hAnsi="Times New Roman" w:cs="Times New Roman"/>
              </w:rPr>
              <w:t>Rynki międzynarodowe – no risk, no fun</w:t>
            </w:r>
          </w:p>
        </w:tc>
      </w:tr>
      <w:tr w:rsidR="00167023" w:rsidRPr="00641A17">
        <w:trPr>
          <w:trHeight w:val="37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OLGA PIETKIEWICZ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583">
              <w:rPr>
                <w:rFonts w:ascii="Times New Roman" w:hAnsi="Times New Roman" w:cs="Times New Roman"/>
                <w:lang w:val="en-US"/>
              </w:rPr>
              <w:t>Menadżer International Desk BZ WBK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641A17" w:rsidRDefault="00167023" w:rsidP="00C5058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7023">
        <w:trPr>
          <w:trHeight w:val="21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641A17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641A17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641A17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C50583">
              <w:rPr>
                <w:rFonts w:ascii="Times New Roman" w:hAnsi="Times New Roman" w:cs="Times New Roman"/>
              </w:rPr>
              <w:t>PIOTR DYLAK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C50583">
              <w:rPr>
                <w:rFonts w:ascii="Times New Roman" w:hAnsi="Times New Roman" w:cs="Times New Roman"/>
              </w:rPr>
              <w:t>Dyrektor ds. Rozwoju Handlu Zagranicznego BZ WBK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023" w:rsidRPr="00C50583" w:rsidRDefault="00167023" w:rsidP="00C50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A17">
        <w:trPr>
          <w:trHeight w:val="5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A17" w:rsidRPr="00C50583" w:rsidRDefault="00641A17" w:rsidP="00641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7">
              <w:rPr>
                <w:rFonts w:ascii="Times New Roman" w:hAnsi="Times New Roman" w:cs="Times New Roman"/>
                <w:sz w:val="20"/>
                <w:szCs w:val="20"/>
              </w:rPr>
              <w:t xml:space="preserve">pon 30.V, godz.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10:00-13:00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A17" w:rsidRPr="00C50583" w:rsidRDefault="00641A17" w:rsidP="00641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Sala 5, Pawilon 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A17" w:rsidRPr="00C50583" w:rsidRDefault="00641A17" w:rsidP="00641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tat Ryzyko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A17" w:rsidRPr="00641A17" w:rsidRDefault="00641A17" w:rsidP="00641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7">
              <w:rPr>
                <w:rFonts w:ascii="Times New Roman" w:hAnsi="Times New Roman" w:cs="Times New Roman"/>
                <w:sz w:val="20"/>
                <w:szCs w:val="20"/>
              </w:rPr>
              <w:t>ARTUR CHODACKI</w:t>
            </w:r>
          </w:p>
          <w:p w:rsidR="00641A17" w:rsidRPr="00C50583" w:rsidRDefault="00641A17" w:rsidP="00641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A17" w:rsidRPr="00C50583" w:rsidRDefault="00641A17" w:rsidP="00641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7">
              <w:rPr>
                <w:rFonts w:ascii="Times New Roman" w:hAnsi="Times New Roman" w:cs="Times New Roman"/>
                <w:sz w:val="20"/>
                <w:szCs w:val="20"/>
              </w:rPr>
              <w:t xml:space="preserve">Szef Sieci Sprzedaży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Bankowości Korporacyjnej BZ WBK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A17" w:rsidRPr="00C50583" w:rsidRDefault="00641A17" w:rsidP="00641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17">
              <w:rPr>
                <w:rFonts w:ascii="Times New Roman" w:hAnsi="Times New Roman" w:cs="Times New Roman"/>
                <w:sz w:val="20"/>
                <w:szCs w:val="20"/>
              </w:rPr>
              <w:t>Przewagi  konkurencyjne</w:t>
            </w:r>
          </w:p>
        </w:tc>
      </w:tr>
      <w:tr w:rsidR="00641A17" w:rsidTr="00641A17">
        <w:trPr>
          <w:trHeight w:val="5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A17" w:rsidRPr="00C50583" w:rsidRDefault="00641A17" w:rsidP="00641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wto. 31.V, godz.13:00-14:30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A17" w:rsidRPr="00C50583" w:rsidRDefault="00641A17" w:rsidP="00641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Stara Aula, Budynek Główny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A17" w:rsidRPr="00C50583" w:rsidRDefault="00641A17" w:rsidP="00641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A17" w:rsidRPr="00C50583" w:rsidRDefault="00641A17" w:rsidP="00641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MACIEJ RELUGA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A17" w:rsidRPr="00C50583" w:rsidRDefault="00641A17" w:rsidP="00641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Główny Ekonomista BZ WBK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1A17" w:rsidRPr="00C50583" w:rsidRDefault="00641A17" w:rsidP="00641A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583">
              <w:rPr>
                <w:rFonts w:ascii="Times New Roman" w:hAnsi="Times New Roman" w:cs="Times New Roman"/>
                <w:sz w:val="20"/>
                <w:szCs w:val="20"/>
              </w:rPr>
              <w:t>Instytucje finansowe i ryzyka globalne</w:t>
            </w:r>
          </w:p>
        </w:tc>
      </w:tr>
    </w:tbl>
    <w:p w:rsidR="00167023" w:rsidRDefault="00167023">
      <w:pPr>
        <w:pStyle w:val="Tr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cs="Times New Roman"/>
        </w:rPr>
      </w:pPr>
    </w:p>
    <w:sectPr w:rsidR="00167023" w:rsidSect="00E313D6">
      <w:pgSz w:w="16840" w:h="11900" w:orient="landscape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E8" w:rsidRDefault="00FC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FC4DE8" w:rsidRDefault="00FC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E8" w:rsidRDefault="00FC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FC4DE8" w:rsidRDefault="00FC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CE2"/>
    <w:rsid w:val="00167023"/>
    <w:rsid w:val="001B1CFD"/>
    <w:rsid w:val="002D09D6"/>
    <w:rsid w:val="00343B28"/>
    <w:rsid w:val="0035176D"/>
    <w:rsid w:val="004F5C60"/>
    <w:rsid w:val="00563AB2"/>
    <w:rsid w:val="00626EA2"/>
    <w:rsid w:val="00641A17"/>
    <w:rsid w:val="00927289"/>
    <w:rsid w:val="00C50583"/>
    <w:rsid w:val="00DB4117"/>
    <w:rsid w:val="00E313D6"/>
    <w:rsid w:val="00FC4DE8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A29532-9979-4D57-8AC2-E4BAD48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7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5176D"/>
    <w:rPr>
      <w:u w:val="single"/>
    </w:rPr>
  </w:style>
  <w:style w:type="table" w:customStyle="1" w:styleId="TableNormal1">
    <w:name w:val="Table Normal1"/>
    <w:uiPriority w:val="99"/>
    <w:rsid w:val="003517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3517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customStyle="1" w:styleId="Tre">
    <w:name w:val="Treść"/>
    <w:uiPriority w:val="99"/>
    <w:rsid w:val="003517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Domylne">
    <w:name w:val="Domyślne"/>
    <w:uiPriority w:val="99"/>
    <w:rsid w:val="003517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Styltabeli2">
    <w:name w:val="Styl tabeli 2"/>
    <w:uiPriority w:val="99"/>
    <w:rsid w:val="003517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Nagwek">
    <w:name w:val="header"/>
    <w:basedOn w:val="Normalny"/>
    <w:link w:val="NagwekZnak"/>
    <w:uiPriority w:val="99"/>
    <w:rsid w:val="00E3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313D6"/>
    <w:rPr>
      <w:rFonts w:ascii="Calibri" w:eastAsia="Times New Roman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rsid w:val="00E3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313D6"/>
    <w:rPr>
      <w:rFonts w:ascii="Calibri" w:eastAsia="Times New Roman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</vt:lpstr>
    </vt:vector>
  </TitlesOfParts>
  <Company>UEK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</dc:title>
  <dc:subject/>
  <dc:creator>kilk</dc:creator>
  <cp:keywords/>
  <dc:description/>
  <cp:lastModifiedBy>kilk</cp:lastModifiedBy>
  <cp:revision>2</cp:revision>
  <cp:lastPrinted>2016-04-20T11:55:00Z</cp:lastPrinted>
  <dcterms:created xsi:type="dcterms:W3CDTF">2016-05-11T08:26:00Z</dcterms:created>
  <dcterms:modified xsi:type="dcterms:W3CDTF">2016-05-11T08:26:00Z</dcterms:modified>
</cp:coreProperties>
</file>