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7F" w:rsidRDefault="0066667F" w:rsidP="008E53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</w:p>
    <w:p w:rsidR="0066667F" w:rsidRDefault="0066667F" w:rsidP="008E530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Senatu Uniwersytetu Ekonomicznego w Krakowie</w:t>
      </w:r>
    </w:p>
    <w:p w:rsidR="0066667F" w:rsidRDefault="0066667F" w:rsidP="008E53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nr </w:t>
      </w:r>
      <w:r w:rsidR="003176F4">
        <w:rPr>
          <w:rFonts w:ascii="Arial" w:hAnsi="Arial" w:cs="Arial"/>
          <w:b/>
          <w:sz w:val="28"/>
        </w:rPr>
        <w:t>10/2018</w:t>
      </w:r>
    </w:p>
    <w:p w:rsidR="0066667F" w:rsidRDefault="0066667F" w:rsidP="008E53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3176F4">
        <w:rPr>
          <w:rFonts w:ascii="Arial" w:hAnsi="Arial" w:cs="Arial"/>
          <w:sz w:val="22"/>
          <w:szCs w:val="22"/>
        </w:rPr>
        <w:t xml:space="preserve">26 marca  2018 roku </w:t>
      </w:r>
      <w:bookmarkStart w:id="0" w:name="_GoBack"/>
      <w:bookmarkEnd w:id="0"/>
    </w:p>
    <w:p w:rsidR="0066667F" w:rsidRPr="003F676A" w:rsidRDefault="0066667F" w:rsidP="008E53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667F" w:rsidRPr="00C46C49" w:rsidRDefault="0066667F" w:rsidP="008E530E">
      <w:pPr>
        <w:spacing w:after="40"/>
        <w:jc w:val="center"/>
        <w:rPr>
          <w:rFonts w:ascii="Arial" w:hAnsi="Arial" w:cs="Arial"/>
          <w:bCs/>
          <w:sz w:val="22"/>
          <w:szCs w:val="22"/>
        </w:rPr>
      </w:pPr>
      <w:r w:rsidRPr="00C46C49">
        <w:rPr>
          <w:rFonts w:ascii="Arial" w:hAnsi="Arial" w:cs="Arial"/>
          <w:bCs/>
          <w:sz w:val="22"/>
          <w:szCs w:val="22"/>
        </w:rPr>
        <w:t>zmieniająca</w:t>
      </w:r>
    </w:p>
    <w:p w:rsidR="0066667F" w:rsidRDefault="0066667F" w:rsidP="008F35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C49">
        <w:rPr>
          <w:rFonts w:ascii="Arial" w:hAnsi="Arial" w:cs="Arial"/>
          <w:b/>
          <w:bCs/>
          <w:sz w:val="22"/>
          <w:szCs w:val="22"/>
        </w:rPr>
        <w:t>Uchwałę Senatu nr 9/2012 z dnia 12</w:t>
      </w:r>
      <w:r w:rsidR="00C46C49">
        <w:rPr>
          <w:rFonts w:ascii="Arial" w:hAnsi="Arial" w:cs="Arial"/>
          <w:b/>
          <w:bCs/>
          <w:sz w:val="22"/>
          <w:szCs w:val="22"/>
        </w:rPr>
        <w:t xml:space="preserve"> marca </w:t>
      </w:r>
      <w:r w:rsidRPr="00C46C49">
        <w:rPr>
          <w:rFonts w:ascii="Arial" w:hAnsi="Arial" w:cs="Arial"/>
          <w:b/>
          <w:bCs/>
          <w:sz w:val="22"/>
          <w:szCs w:val="22"/>
        </w:rPr>
        <w:t xml:space="preserve">2012 r. </w:t>
      </w:r>
      <w:r w:rsidR="00C46C49" w:rsidRPr="00C46C49">
        <w:rPr>
          <w:rFonts w:ascii="Arial" w:hAnsi="Arial" w:cs="Arial"/>
          <w:b/>
          <w:bCs/>
          <w:sz w:val="22"/>
          <w:szCs w:val="22"/>
        </w:rPr>
        <w:t> </w:t>
      </w:r>
      <w:hyperlink r:id="rId7" w:history="1">
        <w:r w:rsidR="00C46C49" w:rsidRPr="00C46C49">
          <w:rPr>
            <w:rFonts w:ascii="Arial" w:hAnsi="Arial" w:cs="Arial"/>
            <w:b/>
            <w:bCs/>
            <w:sz w:val="22"/>
            <w:szCs w:val="22"/>
          </w:rPr>
          <w:t>w sprawie określenia efektów kształcenia dla kierunków studiów wyższych prowadzonych przez wydziały Uniwersytetu Ekonomicznego w Krakowie</w:t>
        </w:r>
      </w:hyperlink>
      <w:r w:rsidR="008F3539">
        <w:rPr>
          <w:rFonts w:ascii="Arial" w:hAnsi="Arial" w:cs="Arial"/>
          <w:b/>
          <w:bCs/>
          <w:sz w:val="22"/>
          <w:szCs w:val="22"/>
        </w:rPr>
        <w:t>,</w:t>
      </w:r>
    </w:p>
    <w:p w:rsidR="008F3539" w:rsidRPr="00C46C49" w:rsidRDefault="008F3539" w:rsidP="008F35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późniejszymi zmianami</w:t>
      </w:r>
    </w:p>
    <w:p w:rsidR="0066667F" w:rsidRDefault="0066667F" w:rsidP="008E530E">
      <w:pPr>
        <w:jc w:val="both"/>
        <w:rPr>
          <w:rFonts w:ascii="Arial" w:hAnsi="Arial" w:cs="Arial"/>
          <w:b/>
          <w:bCs/>
          <w:sz w:val="22"/>
        </w:rPr>
      </w:pPr>
    </w:p>
    <w:p w:rsidR="008F3539" w:rsidRPr="003F676A" w:rsidRDefault="008F3539" w:rsidP="008E530E">
      <w:pPr>
        <w:jc w:val="both"/>
        <w:rPr>
          <w:rFonts w:ascii="Arial" w:hAnsi="Arial" w:cs="Arial"/>
          <w:b/>
          <w:bCs/>
          <w:sz w:val="22"/>
        </w:rPr>
      </w:pPr>
    </w:p>
    <w:p w:rsidR="0066667F" w:rsidRPr="00895BE4" w:rsidRDefault="0066667F" w:rsidP="008E530E">
      <w:pPr>
        <w:jc w:val="both"/>
        <w:rPr>
          <w:rFonts w:ascii="Arial" w:hAnsi="Arial" w:cs="Arial"/>
          <w:b/>
          <w:sz w:val="22"/>
        </w:rPr>
      </w:pPr>
    </w:p>
    <w:p w:rsidR="0066667F" w:rsidRPr="00895BE4" w:rsidRDefault="0066667F" w:rsidP="008E530E">
      <w:pPr>
        <w:pStyle w:val="Tekstpodstawowy21"/>
        <w:rPr>
          <w:bCs/>
        </w:rPr>
      </w:pPr>
      <w:r w:rsidRPr="00AD68B0">
        <w:rPr>
          <w:bCs/>
        </w:rPr>
        <w:t>Na podstawie art.</w:t>
      </w:r>
      <w:r w:rsidR="008E7CAF">
        <w:rPr>
          <w:bCs/>
        </w:rPr>
        <w:t> </w:t>
      </w:r>
      <w:r w:rsidRPr="00AD68B0">
        <w:rPr>
          <w:bCs/>
        </w:rPr>
        <w:t>11 ust.</w:t>
      </w:r>
      <w:r w:rsidR="008E7CAF">
        <w:rPr>
          <w:bCs/>
        </w:rPr>
        <w:t> </w:t>
      </w:r>
      <w:r w:rsidR="00C46C49" w:rsidRPr="00AD68B0">
        <w:rPr>
          <w:bCs/>
        </w:rPr>
        <w:t>1</w:t>
      </w:r>
      <w:r w:rsidRPr="00AD68B0">
        <w:rPr>
          <w:bCs/>
        </w:rPr>
        <w:t xml:space="preserve"> ustawy z dnia 27 lipca 2005 r. Prawo</w:t>
      </w:r>
      <w:r w:rsidR="00C46C49" w:rsidRPr="00AD68B0">
        <w:rPr>
          <w:bCs/>
        </w:rPr>
        <w:t xml:space="preserve"> </w:t>
      </w:r>
      <w:r w:rsidRPr="00AD68B0">
        <w:rPr>
          <w:bCs/>
        </w:rPr>
        <w:t>o szkolnictwie wyższym (Dz. U. z 201</w:t>
      </w:r>
      <w:r w:rsidR="00C46C49" w:rsidRPr="00AD68B0">
        <w:rPr>
          <w:bCs/>
        </w:rPr>
        <w:t>7</w:t>
      </w:r>
      <w:r w:rsidRPr="00AD68B0">
        <w:rPr>
          <w:bCs/>
        </w:rPr>
        <w:t> r. poz. </w:t>
      </w:r>
      <w:r w:rsidR="00C46C49" w:rsidRPr="00AD68B0">
        <w:rPr>
          <w:bCs/>
        </w:rPr>
        <w:t>2183, z późn.</w:t>
      </w:r>
      <w:r w:rsidR="00AD68B0" w:rsidRPr="00AD68B0">
        <w:rPr>
          <w:bCs/>
        </w:rPr>
        <w:t> </w:t>
      </w:r>
      <w:r w:rsidR="00C46C49" w:rsidRPr="00AD68B0">
        <w:rPr>
          <w:bCs/>
        </w:rPr>
        <w:t>zm.</w:t>
      </w:r>
      <w:r w:rsidRPr="00AD68B0">
        <w:rPr>
          <w:bCs/>
        </w:rPr>
        <w:t>), Rozporządzenia Ministra Nauki</w:t>
      </w:r>
      <w:r w:rsidR="00C46C49" w:rsidRPr="00AD68B0">
        <w:rPr>
          <w:bCs/>
        </w:rPr>
        <w:t xml:space="preserve"> </w:t>
      </w:r>
      <w:r w:rsidRPr="00AD68B0">
        <w:rPr>
          <w:bCs/>
        </w:rPr>
        <w:t>i Szkolnictwa Wyższego z dnia 26 września 2016 r. w sprawie warunków prowadzenia studiów</w:t>
      </w:r>
      <w:r w:rsidR="00AD68B0" w:rsidRPr="00AD68B0">
        <w:rPr>
          <w:bCs/>
        </w:rPr>
        <w:br/>
      </w:r>
      <w:r w:rsidRPr="00AD68B0">
        <w:rPr>
          <w:bCs/>
        </w:rPr>
        <w:t>(Dz. U. z 2016 r. poz. 1596</w:t>
      </w:r>
      <w:r w:rsidR="00AD68B0" w:rsidRPr="00AD68B0">
        <w:rPr>
          <w:bCs/>
        </w:rPr>
        <w:t>, z późn. </w:t>
      </w:r>
      <w:r w:rsidR="00E746A2" w:rsidRPr="00AD68B0">
        <w:rPr>
          <w:bCs/>
        </w:rPr>
        <w:t>zm.</w:t>
      </w:r>
      <w:r w:rsidRPr="00AD68B0">
        <w:rPr>
          <w:bCs/>
        </w:rPr>
        <w:t>) oraz §</w:t>
      </w:r>
      <w:r w:rsidR="008E7CAF">
        <w:rPr>
          <w:bCs/>
        </w:rPr>
        <w:t> </w:t>
      </w:r>
      <w:r w:rsidRPr="00AD68B0">
        <w:rPr>
          <w:bCs/>
        </w:rPr>
        <w:t>29 ust.</w:t>
      </w:r>
      <w:r w:rsidR="008E7CAF">
        <w:rPr>
          <w:bCs/>
        </w:rPr>
        <w:t> 1 pkt </w:t>
      </w:r>
      <w:r w:rsidRPr="00AD68B0">
        <w:rPr>
          <w:bCs/>
        </w:rPr>
        <w:t>6 Statutu Uniwersytetu Ekonomicznego w Krakowie, na wniosek Rady Wydziału Towaroznawstwa i Zarządzania Produkcji, Senat Uniwersytetu Ekonomicznego w Krakowie uchwala, co następuje:</w:t>
      </w:r>
    </w:p>
    <w:p w:rsidR="0066667F" w:rsidRPr="00E46B48" w:rsidRDefault="0066667F" w:rsidP="008E530E">
      <w:pPr>
        <w:jc w:val="center"/>
        <w:rPr>
          <w:rFonts w:ascii="Arial" w:hAnsi="Arial" w:cs="Arial"/>
          <w:sz w:val="22"/>
          <w:szCs w:val="22"/>
        </w:rPr>
      </w:pPr>
    </w:p>
    <w:p w:rsidR="0066667F" w:rsidRDefault="0066667F" w:rsidP="008E530E">
      <w:pPr>
        <w:jc w:val="center"/>
        <w:rPr>
          <w:rFonts w:ascii="Arial" w:hAnsi="Arial" w:cs="Arial"/>
          <w:sz w:val="22"/>
          <w:szCs w:val="22"/>
        </w:rPr>
      </w:pPr>
    </w:p>
    <w:p w:rsidR="00F054B5" w:rsidRPr="00E46B48" w:rsidRDefault="00F054B5" w:rsidP="008E530E">
      <w:pPr>
        <w:jc w:val="center"/>
        <w:rPr>
          <w:rFonts w:ascii="Arial" w:hAnsi="Arial" w:cs="Arial"/>
          <w:sz w:val="22"/>
          <w:szCs w:val="22"/>
        </w:rPr>
      </w:pPr>
    </w:p>
    <w:p w:rsidR="0066667F" w:rsidRDefault="0066667F" w:rsidP="008E530E">
      <w:pPr>
        <w:jc w:val="center"/>
        <w:rPr>
          <w:rFonts w:ascii="Arial" w:hAnsi="Arial" w:cs="Arial"/>
          <w:sz w:val="22"/>
        </w:rPr>
      </w:pPr>
      <w:r w:rsidRPr="00895BE4">
        <w:rPr>
          <w:rFonts w:ascii="Arial" w:hAnsi="Arial" w:cs="Arial"/>
          <w:sz w:val="22"/>
        </w:rPr>
        <w:t>§ 1</w:t>
      </w:r>
    </w:p>
    <w:p w:rsidR="0066667F" w:rsidRPr="00E707F5" w:rsidRDefault="00C46C49" w:rsidP="00F054B5">
      <w:pPr>
        <w:pStyle w:val="Tekstpodstawowy21"/>
        <w:spacing w:before="120"/>
        <w:rPr>
          <w:bCs/>
        </w:rPr>
      </w:pPr>
      <w:r>
        <w:t>W z</w:t>
      </w:r>
      <w:r w:rsidR="0066667F">
        <w:t>ałącznik</w:t>
      </w:r>
      <w:r>
        <w:t xml:space="preserve">u nr 3 </w:t>
      </w:r>
      <w:r w:rsidR="0066667F">
        <w:t xml:space="preserve">do </w:t>
      </w:r>
      <w:r w:rsidRPr="00C46C49">
        <w:rPr>
          <w:i/>
        </w:rPr>
        <w:t>U</w:t>
      </w:r>
      <w:r w:rsidR="0066667F" w:rsidRPr="00C46C49">
        <w:rPr>
          <w:i/>
        </w:rPr>
        <w:t>chwały Senatu Uniwe</w:t>
      </w:r>
      <w:r>
        <w:rPr>
          <w:i/>
        </w:rPr>
        <w:t>rsytetu Ekonomicznego nr 9/2012</w:t>
      </w:r>
      <w:r>
        <w:rPr>
          <w:i/>
        </w:rPr>
        <w:br/>
      </w:r>
      <w:r w:rsidR="0066667F" w:rsidRPr="00C46C49">
        <w:rPr>
          <w:i/>
        </w:rPr>
        <w:t xml:space="preserve">z dnia 12 marca 2012 r. </w:t>
      </w:r>
      <w:hyperlink r:id="rId8" w:history="1">
        <w:r w:rsidRPr="00C46C49">
          <w:rPr>
            <w:i/>
          </w:rPr>
          <w:t>w sprawie określenia efektów kształcenia dla kierunków studiów wyższych prowadzonych przez wydziały Uniwersytetu Ekonomicznego w Krakowie</w:t>
        </w:r>
      </w:hyperlink>
      <w:r>
        <w:t>,</w:t>
      </w:r>
      <w:r>
        <w:br/>
        <w:t xml:space="preserve">z późniejszymi zmianami, część </w:t>
      </w:r>
      <w:r w:rsidR="0073118C">
        <w:t>określa</w:t>
      </w:r>
      <w:r>
        <w:t xml:space="preserve">jąca efekty kształcenia dla kierunku </w:t>
      </w:r>
      <w:r w:rsidRPr="00C46C49">
        <w:rPr>
          <w:b/>
          <w:i/>
        </w:rPr>
        <w:t>Zarządzanie</w:t>
      </w:r>
      <w:r w:rsidR="00AD68B0">
        <w:rPr>
          <w:b/>
          <w:i/>
        </w:rPr>
        <w:br/>
      </w:r>
      <w:r w:rsidRPr="00C46C49">
        <w:rPr>
          <w:b/>
          <w:i/>
        </w:rPr>
        <w:t>i inżynieria produkcji</w:t>
      </w:r>
      <w:r>
        <w:t xml:space="preserve">, </w:t>
      </w:r>
      <w:r w:rsidR="0066667F">
        <w:t>otrzymuje b</w:t>
      </w:r>
      <w:r w:rsidR="00F054B5">
        <w:t>rzmienie określone w załączniku</w:t>
      </w:r>
      <w:r w:rsidR="00AD68B0">
        <w:t xml:space="preserve"> </w:t>
      </w:r>
      <w:r w:rsidR="0066667F">
        <w:t>do niniejszej uchwały.</w:t>
      </w:r>
    </w:p>
    <w:p w:rsidR="00C46C49" w:rsidRDefault="00C46C49" w:rsidP="00F054B5">
      <w:pPr>
        <w:pStyle w:val="Tekstpodstawowy21"/>
        <w:spacing w:before="120"/>
        <w:rPr>
          <w:bCs/>
        </w:rPr>
      </w:pPr>
    </w:p>
    <w:p w:rsidR="0066667F" w:rsidRDefault="0066667F" w:rsidP="00F054B5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66667F" w:rsidRDefault="00C46C49" w:rsidP="00F054B5">
      <w:pPr>
        <w:pStyle w:val="Tekstpodstawowy21"/>
        <w:spacing w:before="120"/>
      </w:pPr>
      <w:r w:rsidRPr="00772D08">
        <w:t>Uchwała wchodzi w życie z dniem podjęcia, z zastosowaniem do nowo rozpoczynanych edycji studiów.</w:t>
      </w:r>
      <w:r>
        <w:t xml:space="preserve"> </w:t>
      </w:r>
    </w:p>
    <w:p w:rsidR="0066667F" w:rsidRDefault="0066667F" w:rsidP="00F054B5">
      <w:pPr>
        <w:spacing w:before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</w:t>
      </w:r>
    </w:p>
    <w:p w:rsidR="000522E6" w:rsidRDefault="000522E6" w:rsidP="00F054B5">
      <w:pPr>
        <w:spacing w:before="120"/>
        <w:jc w:val="both"/>
        <w:rPr>
          <w:rFonts w:ascii="Arial" w:hAnsi="Arial" w:cs="Arial"/>
          <w:bCs/>
          <w:sz w:val="22"/>
        </w:rPr>
      </w:pPr>
    </w:p>
    <w:p w:rsidR="000522E6" w:rsidRDefault="000522E6" w:rsidP="00F054B5">
      <w:pPr>
        <w:spacing w:before="120"/>
        <w:jc w:val="both"/>
        <w:rPr>
          <w:rFonts w:ascii="Arial" w:hAnsi="Arial" w:cs="Arial"/>
          <w:bCs/>
          <w:sz w:val="22"/>
        </w:rPr>
      </w:pPr>
    </w:p>
    <w:p w:rsidR="0066667F" w:rsidRDefault="0066667F" w:rsidP="00A53640">
      <w:pPr>
        <w:ind w:left="566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Przewodniczący Senatu</w:t>
      </w:r>
    </w:p>
    <w:p w:rsidR="0066667F" w:rsidRDefault="0066667F" w:rsidP="00917DC7">
      <w:pPr>
        <w:ind w:left="4247" w:firstLine="709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Uniwersytetu Ekonomicznego w Krakowie</w:t>
      </w:r>
    </w:p>
    <w:p w:rsidR="0066667F" w:rsidRDefault="0066667F" w:rsidP="00917DC7">
      <w:pPr>
        <w:spacing w:before="40"/>
        <w:ind w:left="5664" w:firstLine="709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</w:rPr>
        <w:t xml:space="preserve">   </w:t>
      </w:r>
      <w:r>
        <w:rPr>
          <w:rFonts w:ascii="Arial" w:hAnsi="Arial" w:cs="Arial"/>
          <w:bCs/>
          <w:sz w:val="22"/>
          <w:lang w:val="de-DE"/>
        </w:rPr>
        <w:t>REKTOR</w:t>
      </w:r>
    </w:p>
    <w:p w:rsidR="0066667F" w:rsidRDefault="0066667F" w:rsidP="00A53640">
      <w:pPr>
        <w:ind w:left="5664" w:firstLine="708"/>
        <w:jc w:val="both"/>
        <w:rPr>
          <w:rFonts w:ascii="Arial" w:hAnsi="Arial" w:cs="Arial"/>
          <w:bCs/>
          <w:sz w:val="22"/>
          <w:lang w:val="de-DE"/>
        </w:rPr>
      </w:pPr>
    </w:p>
    <w:p w:rsidR="0066667F" w:rsidRDefault="0066667F" w:rsidP="00A53640">
      <w:pPr>
        <w:ind w:left="5664" w:firstLine="708"/>
        <w:jc w:val="both"/>
        <w:rPr>
          <w:rFonts w:ascii="Arial" w:hAnsi="Arial" w:cs="Arial"/>
          <w:bCs/>
          <w:sz w:val="22"/>
          <w:lang w:val="de-DE"/>
        </w:rPr>
      </w:pPr>
    </w:p>
    <w:p w:rsidR="0066667F" w:rsidRDefault="0066667F" w:rsidP="00A53640">
      <w:pPr>
        <w:jc w:val="right"/>
      </w:pP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 w:rsidR="000522E6">
        <w:rPr>
          <w:rFonts w:ascii="Arial" w:hAnsi="Arial" w:cs="Arial"/>
          <w:bCs/>
          <w:sz w:val="22"/>
          <w:lang w:val="de-DE"/>
        </w:rPr>
        <w:t>Prof. UEK  dr hab. inż</w:t>
      </w:r>
      <w:r w:rsidR="00974EBC">
        <w:rPr>
          <w:rFonts w:ascii="Arial" w:hAnsi="Arial" w:cs="Arial"/>
          <w:bCs/>
          <w:sz w:val="22"/>
          <w:lang w:val="de-DE"/>
        </w:rPr>
        <w:t>.</w:t>
      </w:r>
      <w:r w:rsidR="000522E6">
        <w:rPr>
          <w:rFonts w:ascii="Arial" w:hAnsi="Arial" w:cs="Arial"/>
          <w:bCs/>
          <w:sz w:val="22"/>
          <w:lang w:val="de-DE"/>
        </w:rPr>
        <w:t xml:space="preserve"> Andrzej Chochół</w:t>
      </w:r>
    </w:p>
    <w:p w:rsidR="0066667F" w:rsidRDefault="0066667F" w:rsidP="00A53640">
      <w:pPr>
        <w:ind w:left="5664"/>
        <w:jc w:val="both"/>
      </w:pPr>
    </w:p>
    <w:sectPr w:rsidR="0066667F" w:rsidSect="008F35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85" w:rsidRDefault="00AE3285" w:rsidP="000A22A4">
      <w:r>
        <w:separator/>
      </w:r>
    </w:p>
  </w:endnote>
  <w:endnote w:type="continuationSeparator" w:id="0">
    <w:p w:rsidR="00AE3285" w:rsidRDefault="00AE3285" w:rsidP="000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85" w:rsidRDefault="00AE3285" w:rsidP="000A22A4">
      <w:r>
        <w:separator/>
      </w:r>
    </w:p>
  </w:footnote>
  <w:footnote w:type="continuationSeparator" w:id="0">
    <w:p w:rsidR="00AE3285" w:rsidRDefault="00AE3285" w:rsidP="000A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cs="Times New Roman" w:hint="default"/>
      </w:rPr>
    </w:lvl>
  </w:abstractNum>
  <w:abstractNum w:abstractNumId="1" w15:restartNumberingAfterBreak="0">
    <w:nsid w:val="11093AC5"/>
    <w:multiLevelType w:val="hybridMultilevel"/>
    <w:tmpl w:val="95D491E2"/>
    <w:lvl w:ilvl="0" w:tplc="B4F6D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Times New Roman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cs="Times New Roman" w:hint="default"/>
      </w:rPr>
    </w:lvl>
  </w:abstractNum>
  <w:abstractNum w:abstractNumId="5" w15:restartNumberingAfterBreak="0">
    <w:nsid w:val="487D36D7"/>
    <w:multiLevelType w:val="hybridMultilevel"/>
    <w:tmpl w:val="2A7C1C68"/>
    <w:lvl w:ilvl="0" w:tplc="CA34E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cs="Times New Roman" w:hint="default"/>
      </w:rPr>
    </w:lvl>
  </w:abstractNum>
  <w:abstractNum w:abstractNumId="7" w15:restartNumberingAfterBreak="0">
    <w:nsid w:val="4C4715D0"/>
    <w:multiLevelType w:val="hybridMultilevel"/>
    <w:tmpl w:val="41888AEA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8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716A3687"/>
    <w:multiLevelType w:val="hybridMultilevel"/>
    <w:tmpl w:val="3B14B6CC"/>
    <w:lvl w:ilvl="0" w:tplc="51B025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E"/>
    <w:rsid w:val="000522E6"/>
    <w:rsid w:val="00056143"/>
    <w:rsid w:val="00081DC1"/>
    <w:rsid w:val="000834B3"/>
    <w:rsid w:val="000A22A4"/>
    <w:rsid w:val="000A76AC"/>
    <w:rsid w:val="000C4C09"/>
    <w:rsid w:val="000F3153"/>
    <w:rsid w:val="000F476B"/>
    <w:rsid w:val="0010038E"/>
    <w:rsid w:val="001116BE"/>
    <w:rsid w:val="00177536"/>
    <w:rsid w:val="001D1CEC"/>
    <w:rsid w:val="001E53D1"/>
    <w:rsid w:val="001F122A"/>
    <w:rsid w:val="00232D72"/>
    <w:rsid w:val="00263C51"/>
    <w:rsid w:val="00272A4A"/>
    <w:rsid w:val="00297398"/>
    <w:rsid w:val="002C724E"/>
    <w:rsid w:val="00316D40"/>
    <w:rsid w:val="003176F4"/>
    <w:rsid w:val="003521EE"/>
    <w:rsid w:val="00370B8D"/>
    <w:rsid w:val="00371FF4"/>
    <w:rsid w:val="003F676A"/>
    <w:rsid w:val="00403EFC"/>
    <w:rsid w:val="0043308D"/>
    <w:rsid w:val="004B4807"/>
    <w:rsid w:val="004C6B2F"/>
    <w:rsid w:val="004F0919"/>
    <w:rsid w:val="00566909"/>
    <w:rsid w:val="00576EC3"/>
    <w:rsid w:val="00580368"/>
    <w:rsid w:val="00584D45"/>
    <w:rsid w:val="005A57BD"/>
    <w:rsid w:val="005D1D99"/>
    <w:rsid w:val="005E4860"/>
    <w:rsid w:val="005E79C8"/>
    <w:rsid w:val="00612B28"/>
    <w:rsid w:val="00613FD1"/>
    <w:rsid w:val="00631B0F"/>
    <w:rsid w:val="00657A30"/>
    <w:rsid w:val="00663833"/>
    <w:rsid w:val="00665B0B"/>
    <w:rsid w:val="0066667F"/>
    <w:rsid w:val="006A33D2"/>
    <w:rsid w:val="006A53A8"/>
    <w:rsid w:val="006C051E"/>
    <w:rsid w:val="006E2E87"/>
    <w:rsid w:val="00724DFF"/>
    <w:rsid w:val="0073118C"/>
    <w:rsid w:val="00733D6A"/>
    <w:rsid w:val="00742056"/>
    <w:rsid w:val="00756BEF"/>
    <w:rsid w:val="00766E9C"/>
    <w:rsid w:val="00772D08"/>
    <w:rsid w:val="007E66BC"/>
    <w:rsid w:val="007E6DFC"/>
    <w:rsid w:val="00853E34"/>
    <w:rsid w:val="00875BAA"/>
    <w:rsid w:val="008773EC"/>
    <w:rsid w:val="00895BE4"/>
    <w:rsid w:val="008963A8"/>
    <w:rsid w:val="008A7CBE"/>
    <w:rsid w:val="008B5D9C"/>
    <w:rsid w:val="008B79BD"/>
    <w:rsid w:val="008D2A97"/>
    <w:rsid w:val="008E530E"/>
    <w:rsid w:val="008E7CAF"/>
    <w:rsid w:val="008F3539"/>
    <w:rsid w:val="008F3839"/>
    <w:rsid w:val="008F3A0F"/>
    <w:rsid w:val="00904720"/>
    <w:rsid w:val="00917DC7"/>
    <w:rsid w:val="00972EC1"/>
    <w:rsid w:val="00974EBC"/>
    <w:rsid w:val="009A1B20"/>
    <w:rsid w:val="009F4C10"/>
    <w:rsid w:val="00A24913"/>
    <w:rsid w:val="00A25C10"/>
    <w:rsid w:val="00A46F78"/>
    <w:rsid w:val="00A53640"/>
    <w:rsid w:val="00A54D55"/>
    <w:rsid w:val="00AB24E1"/>
    <w:rsid w:val="00AC016D"/>
    <w:rsid w:val="00AD68B0"/>
    <w:rsid w:val="00AE3285"/>
    <w:rsid w:val="00AF4E8C"/>
    <w:rsid w:val="00B132EC"/>
    <w:rsid w:val="00B51028"/>
    <w:rsid w:val="00B530B2"/>
    <w:rsid w:val="00B666B1"/>
    <w:rsid w:val="00BB3641"/>
    <w:rsid w:val="00BE4D06"/>
    <w:rsid w:val="00BF3133"/>
    <w:rsid w:val="00C26D93"/>
    <w:rsid w:val="00C43936"/>
    <w:rsid w:val="00C449E3"/>
    <w:rsid w:val="00C46C49"/>
    <w:rsid w:val="00C6674D"/>
    <w:rsid w:val="00C72211"/>
    <w:rsid w:val="00CF2287"/>
    <w:rsid w:val="00D27051"/>
    <w:rsid w:val="00D35EFD"/>
    <w:rsid w:val="00E00F53"/>
    <w:rsid w:val="00E46B48"/>
    <w:rsid w:val="00E707F5"/>
    <w:rsid w:val="00E746A2"/>
    <w:rsid w:val="00E75D3B"/>
    <w:rsid w:val="00F054B5"/>
    <w:rsid w:val="00F54D28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1096C"/>
  <w15:docId w15:val="{8ACB78F5-4361-4381-82F2-BA62AA4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30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8E530E"/>
    <w:pPr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2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A22A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A22A4"/>
    <w:rPr>
      <w:rFonts w:cs="Times New Roman"/>
      <w:vertAlign w:val="superscript"/>
    </w:rPr>
  </w:style>
  <w:style w:type="numbering" w:customStyle="1" w:styleId="Numerowanie1">
    <w:name w:val="Numerowanie_1"/>
    <w:rsid w:val="008A6409"/>
    <w:pPr>
      <w:numPr>
        <w:numId w:val="1"/>
      </w:numPr>
    </w:pPr>
  </w:style>
  <w:style w:type="numbering" w:customStyle="1" w:styleId="StylMJ">
    <w:name w:val="Styl_MJ"/>
    <w:rsid w:val="008A6409"/>
    <w:pPr>
      <w:numPr>
        <w:numId w:val="6"/>
      </w:numPr>
    </w:pPr>
  </w:style>
  <w:style w:type="numbering" w:customStyle="1" w:styleId="StylM2">
    <w:name w:val="Styl_M2"/>
    <w:rsid w:val="008A6409"/>
    <w:pPr>
      <w:numPr>
        <w:numId w:val="5"/>
      </w:numPr>
    </w:pPr>
  </w:style>
  <w:style w:type="numbering" w:customStyle="1" w:styleId="StylM">
    <w:name w:val="Styl_M"/>
    <w:rsid w:val="008A6409"/>
    <w:pPr>
      <w:numPr>
        <w:numId w:val="4"/>
      </w:numPr>
    </w:pPr>
  </w:style>
  <w:style w:type="numbering" w:customStyle="1" w:styleId="Numer1">
    <w:name w:val="Numer_1"/>
    <w:rsid w:val="008A6409"/>
    <w:pPr>
      <w:numPr>
        <w:numId w:val="2"/>
      </w:numPr>
    </w:pPr>
  </w:style>
  <w:style w:type="numbering" w:customStyle="1" w:styleId="Styl1">
    <w:name w:val="Styl1"/>
    <w:rsid w:val="008A6409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C46C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k.krakow.pl/files/common/akty-prawne/uchwaly-senatu/us2012/9_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ek.krakow.pl/files/common/akty-prawne/uchwaly-senatu/us2012/9_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Adamczyk</dc:creator>
  <cp:lastModifiedBy>Zuzanna Bielat</cp:lastModifiedBy>
  <cp:revision>2</cp:revision>
  <cp:lastPrinted>2018-04-06T09:09:00Z</cp:lastPrinted>
  <dcterms:created xsi:type="dcterms:W3CDTF">2018-04-06T09:09:00Z</dcterms:created>
  <dcterms:modified xsi:type="dcterms:W3CDTF">2018-04-06T09:09:00Z</dcterms:modified>
</cp:coreProperties>
</file>