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47" w:rsidRDefault="00B50347" w:rsidP="00B50347">
      <w:pPr>
        <w:pStyle w:val="Default"/>
        <w:jc w:val="both"/>
      </w:pPr>
    </w:p>
    <w:p w:rsidR="00B50347" w:rsidRDefault="00B50347" w:rsidP="00B50347">
      <w:pPr>
        <w:pStyle w:val="Default"/>
        <w:jc w:val="both"/>
        <w:rPr>
          <w:color w:val="auto"/>
        </w:rPr>
      </w:pPr>
    </w:p>
    <w:p w:rsidR="00B50347" w:rsidRDefault="00B50347" w:rsidP="00B503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UCHWAŁA</w:t>
      </w:r>
    </w:p>
    <w:p w:rsidR="00B50347" w:rsidRDefault="00B50347" w:rsidP="00B50347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Senatu Uniwersytetu Ekonomicznego w Krakowie</w:t>
      </w:r>
    </w:p>
    <w:p w:rsidR="00B50347" w:rsidRDefault="00081090" w:rsidP="00B50347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nr 11</w:t>
      </w:r>
      <w:r w:rsidR="00B50347">
        <w:rPr>
          <w:b/>
          <w:bCs/>
          <w:color w:val="auto"/>
          <w:sz w:val="26"/>
          <w:szCs w:val="26"/>
        </w:rPr>
        <w:t>/2018</w:t>
      </w:r>
    </w:p>
    <w:p w:rsidR="00B50347" w:rsidRDefault="00081090" w:rsidP="00B5034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 dnia 23 kwietnia  </w:t>
      </w:r>
      <w:r w:rsidR="00B50347">
        <w:rPr>
          <w:color w:val="auto"/>
          <w:sz w:val="23"/>
          <w:szCs w:val="23"/>
        </w:rPr>
        <w:t>2018 roku</w:t>
      </w: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sprawie</w:t>
      </w: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warunków i trybu rekrutacji na I rok</w:t>
      </w: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międzywydziałowych studiów trzeciego stopnia w języku angielskim</w:t>
      </w:r>
    </w:p>
    <w:p w:rsidR="00B50347" w:rsidRDefault="00B50347" w:rsidP="00B5034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roku akademickim 2018/2019</w:t>
      </w: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</w:p>
    <w:p w:rsidR="00B50347" w:rsidRDefault="00B50347" w:rsidP="00B503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Działając na podstawie art.196 ust.2 ustawy dnia 27 lipca 2005 r. Prawo o szkolnictwie wyższym (</w:t>
      </w:r>
      <w:proofErr w:type="spellStart"/>
      <w:r>
        <w:rPr>
          <w:color w:val="auto"/>
          <w:sz w:val="22"/>
          <w:szCs w:val="22"/>
        </w:rPr>
        <w:t>t.j</w:t>
      </w:r>
      <w:proofErr w:type="spellEnd"/>
      <w:r>
        <w:rPr>
          <w:color w:val="auto"/>
          <w:sz w:val="22"/>
          <w:szCs w:val="22"/>
        </w:rPr>
        <w:t xml:space="preserve">. Dz.U. z 2016 r. poz. 1842,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 oraz §29 ust.1 pkt 7 i §74 Statutu Uniwersytetu Ekonomicznego w Krakowie uchwala się, co następuje:</w:t>
      </w:r>
    </w:p>
    <w:p w:rsidR="00081090" w:rsidRDefault="00081090" w:rsidP="00B50347">
      <w:pPr>
        <w:pStyle w:val="Default"/>
        <w:jc w:val="both"/>
        <w:rPr>
          <w:color w:val="auto"/>
          <w:sz w:val="22"/>
          <w:szCs w:val="22"/>
        </w:rPr>
      </w:pP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</w:t>
      </w:r>
    </w:p>
    <w:p w:rsidR="00B50347" w:rsidRDefault="00B50347" w:rsidP="00B50347">
      <w:pPr>
        <w:pStyle w:val="Default"/>
        <w:numPr>
          <w:ilvl w:val="0"/>
          <w:numId w:val="1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międzywydziałowe niestacjonarne studia trzeciego stopnia (doktoranckie) w języku angielskim mogą zostać przyjęte osoby posiadające tytuł magistra lub równorzędny, które udokumentują znajomość języka angielskiego co najmniej na poziomie B2+.</w:t>
      </w:r>
    </w:p>
    <w:p w:rsidR="00B50347" w:rsidRDefault="00B50347" w:rsidP="00B50347">
      <w:pPr>
        <w:pStyle w:val="Default"/>
        <w:numPr>
          <w:ilvl w:val="1"/>
          <w:numId w:val="1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szczególnych przypadkach Komisja Rekrutacyjna zastrzega sobie prawo do dodatkowej weryfikacji poziomu językowego kandydatów.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Przyjęcie na studia, o których mowa w ust.1, odbywać się będzie na podstawie wyników postępowania konkursowego. Warunkiem dopuszczenia kandydata do postępowania konkursowego będzie złożenie w terminie kompletu wymaganych dokumentów.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Postępowanie konkursowe obejmuje następujące elementy, którym przypisana jest stosowna liczba punktów według skali: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ocena dotychczasowego dorobku naukowego i zawodowego: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odbyte staże, doświadczenie w pracy akademickiej, wykłady gościnne – 0 - 3 pkt,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publikacje (autorstwo lub współautorstwo książki, artykuł naukowy, referat opublikowany w materiałach konferencyjnych, ekspertyza, doniesienie naukowe) – 0 - 7 pkt,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wystąpienia na konferencjach – 0 - 2 pkt;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ocena nadesłanych dokumentów: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propozycja badawcza – 0 - 15 pkt,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list motywacyjny – 0 - 1 pkt,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list rekomendacyjny – 0 -2 pkt.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 propozycję badawczą, o której mowa w ust.3 pkt.2 </w:t>
      </w:r>
      <w:proofErr w:type="spellStart"/>
      <w:r>
        <w:rPr>
          <w:color w:val="auto"/>
          <w:sz w:val="22"/>
          <w:szCs w:val="22"/>
        </w:rPr>
        <w:t>lit.a</w:t>
      </w:r>
      <w:proofErr w:type="spellEnd"/>
      <w:r>
        <w:rPr>
          <w:color w:val="auto"/>
          <w:sz w:val="22"/>
          <w:szCs w:val="22"/>
        </w:rPr>
        <w:t>, nie mieszczącą się w obszarze dyscyplin reprezentowanych przez uczelnię przyznanych będzie 0 pkt.</w:t>
      </w:r>
    </w:p>
    <w:p w:rsidR="00B50347" w:rsidRDefault="00B50347" w:rsidP="00B50347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Maksymalna łączna liczba punktów możliwa do uzyskania w postępowaniu konkursowym wynosi 30.</w:t>
      </w:r>
    </w:p>
    <w:p w:rsidR="00B50347" w:rsidRDefault="00B50347" w:rsidP="00B503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Spośród kandydatów którzy uzyskali minimum 12 punktów zostanie utworzona lista rankingowa, na podstawie której odbędzie się kwalifikacja kandydatów przeprowadzana przez Komisję. </w:t>
      </w:r>
    </w:p>
    <w:p w:rsidR="00B50347" w:rsidRDefault="00B50347" w:rsidP="00B50347">
      <w:pPr>
        <w:pStyle w:val="Default"/>
        <w:jc w:val="both"/>
        <w:rPr>
          <w:color w:val="auto"/>
          <w:sz w:val="22"/>
          <w:szCs w:val="22"/>
        </w:rPr>
      </w:pPr>
    </w:p>
    <w:p w:rsidR="00B50347" w:rsidRDefault="00B50347" w:rsidP="00B5034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2</w:t>
      </w:r>
    </w:p>
    <w:p w:rsidR="00B50347" w:rsidRDefault="00B50347" w:rsidP="00B50347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 celu przeprowadzenia postępowania, o którym mowa w §1, kandydat na studia doktoranckie zobowiązany jest do złożenia następujących dokumentów:</w:t>
      </w:r>
    </w:p>
    <w:p w:rsidR="00B50347" w:rsidRDefault="00B50347" w:rsidP="00B50347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formularz aplikacyjny wraz z podaniem o przyjęcie na międzywydziałowe studia doktoranckie w języku angielskim,</w:t>
      </w:r>
    </w:p>
    <w:p w:rsidR="00B50347" w:rsidRPr="00713699" w:rsidRDefault="00B50347" w:rsidP="00B5034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odpis dyplomu uzyskania tytułu magistra lub tytułu równorzędnego oraz suplement do dyplomu lub </w:t>
      </w:r>
      <w:proofErr w:type="spellStart"/>
      <w:r>
        <w:rPr>
          <w:color w:val="auto"/>
          <w:sz w:val="22"/>
          <w:szCs w:val="22"/>
        </w:rPr>
        <w:t>transkrypt</w:t>
      </w:r>
      <w:proofErr w:type="spellEnd"/>
      <w:r>
        <w:rPr>
          <w:color w:val="auto"/>
          <w:sz w:val="22"/>
          <w:szCs w:val="22"/>
        </w:rPr>
        <w:t xml:space="preserve"> ocen,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odpis dyplomu uzyskania tytułu licencjata lub tytułu równorzędnego oraz suplement do dyplomu lub </w:t>
      </w:r>
      <w:proofErr w:type="spellStart"/>
      <w:r>
        <w:rPr>
          <w:sz w:val="22"/>
          <w:szCs w:val="22"/>
        </w:rPr>
        <w:t>transkrypt</w:t>
      </w:r>
      <w:proofErr w:type="spellEnd"/>
      <w:r>
        <w:rPr>
          <w:sz w:val="22"/>
          <w:szCs w:val="22"/>
        </w:rPr>
        <w:t xml:space="preserve"> ocen,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4) 3 fotografie,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 kopia paszportu lub dowodu osobistego,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6) certyfikat potwierdzający znajomość języka angielskiego przynajmniej na poziomie B2+ lub zaświadczenie, że ukończone przez kandydata studia pierwszego stopnia, drugiego stopnia lub jednolite studia magisterskie prowadzone były całkowicie w języku angielskim,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7) propozycja badawcza, wraz z informacją o dotychczasowym dorobku naukowym kandydata,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8) list motywacyjny,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9) list polecający od pracownika naukowego lub pracodawcy,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10) ewentualne inne dokumenty, wskazane przez właściwą komisję rekrutacyjną.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2. W przypadku gdy kandydatowi nie został jeszcze wydany dyplom, o którym mowa w ust.1 pkt.2, kandydat zobowiązany jest do złożenia zaświadczenia o ukończeniu studiów</w:t>
      </w:r>
      <w:r w:rsidR="000810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i uzyskaniu tytułu zawodowego magistra lub tytułu równorzędnego.</w:t>
      </w:r>
    </w:p>
    <w:p w:rsidR="00B50347" w:rsidRDefault="00B50347" w:rsidP="00B503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Terminy składania dokumentów o przyjęcie na studia określi zarządzenie Rektora</w:t>
      </w:r>
      <w:r w:rsidR="0008109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w sprawie organizacji rekrutacji.</w:t>
      </w:r>
    </w:p>
    <w:p w:rsidR="00B50347" w:rsidRDefault="00B50347" w:rsidP="00B503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1. Rekrutację przeprowadzi komisja rekrutacyjna, powołana zgodnie ze statutem Uczelni.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2. Komisja, o której mowa w ust.1, podejmuje decyzje w sprawach przyjęcia na studia, nieuregulowanych niniejszą uchwałą.</w:t>
      </w:r>
    </w:p>
    <w:p w:rsidR="00B50347" w:rsidRDefault="00B50347" w:rsidP="00B50347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3. Posiedzenia komisji, o której mowa w ust.1, podlegają protokołowaniu.</w:t>
      </w:r>
    </w:p>
    <w:p w:rsidR="00B50347" w:rsidRDefault="00B50347" w:rsidP="00B503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Od decyzji komisji, o której mowa w ust.1, przysługuje odwołanie do Rektora w terminie 14 dni od dnia doręczenia. Decyzja Rektora jest ostateczna.</w:t>
      </w:r>
    </w:p>
    <w:p w:rsidR="00B50347" w:rsidRDefault="00B50347" w:rsidP="00B50347">
      <w:pPr>
        <w:pStyle w:val="Default"/>
        <w:jc w:val="both"/>
        <w:rPr>
          <w:sz w:val="22"/>
          <w:szCs w:val="22"/>
        </w:rPr>
      </w:pPr>
    </w:p>
    <w:p w:rsidR="00B50347" w:rsidRDefault="00B50347" w:rsidP="00B503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50347" w:rsidRDefault="00B50347" w:rsidP="00B503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Uchwała niniejsza podawana jest do publicznej wiadomości poprzez jej opublikowanie na stronie internetowej Uczelni.</w:t>
      </w:r>
    </w:p>
    <w:p w:rsidR="00B50347" w:rsidRDefault="00B50347" w:rsidP="00B5034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B50347" w:rsidRDefault="00B50347" w:rsidP="00B503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B50347" w:rsidRDefault="00E81A43" w:rsidP="00E81A4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50347">
        <w:rPr>
          <w:sz w:val="20"/>
          <w:szCs w:val="20"/>
        </w:rPr>
        <w:t>Przewodniczący Senatu</w:t>
      </w:r>
    </w:p>
    <w:p w:rsidR="00E81A43" w:rsidRDefault="00B50347" w:rsidP="00E81A4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Uniwe</w:t>
      </w:r>
      <w:r w:rsidR="00E81A43">
        <w:rPr>
          <w:sz w:val="20"/>
          <w:szCs w:val="20"/>
        </w:rPr>
        <w:t>rsytetu Ekonomicznego w Krakowie</w:t>
      </w:r>
    </w:p>
    <w:p w:rsidR="00B50347" w:rsidRDefault="00E81A43" w:rsidP="00E81A4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50347">
        <w:rPr>
          <w:sz w:val="22"/>
          <w:szCs w:val="22"/>
        </w:rPr>
        <w:t>REKTOR</w:t>
      </w:r>
    </w:p>
    <w:p w:rsidR="00E81A43" w:rsidRPr="00E81A43" w:rsidRDefault="00E81A43" w:rsidP="00E81A43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B50347" w:rsidRDefault="00B50347" w:rsidP="00B50347">
      <w:pPr>
        <w:pStyle w:val="Default"/>
        <w:jc w:val="right"/>
        <w:rPr>
          <w:color w:val="auto"/>
          <w:sz w:val="22"/>
          <w:szCs w:val="22"/>
        </w:rPr>
      </w:pPr>
      <w:r w:rsidRPr="00B50347">
        <w:rPr>
          <w:sz w:val="22"/>
          <w:szCs w:val="22"/>
        </w:rPr>
        <w:t xml:space="preserve">prof. UEK dr hab. inż. </w:t>
      </w:r>
      <w:r>
        <w:rPr>
          <w:sz w:val="22"/>
          <w:szCs w:val="22"/>
        </w:rPr>
        <w:t xml:space="preserve">Andrzej </w:t>
      </w:r>
      <w:proofErr w:type="spellStart"/>
      <w:r>
        <w:rPr>
          <w:sz w:val="22"/>
          <w:szCs w:val="22"/>
        </w:rPr>
        <w:t>Chochół</w:t>
      </w:r>
      <w:proofErr w:type="spellEnd"/>
    </w:p>
    <w:p w:rsidR="00B50347" w:rsidRDefault="00B50347" w:rsidP="00B50347">
      <w:pPr>
        <w:pStyle w:val="Default"/>
        <w:jc w:val="both"/>
        <w:rPr>
          <w:color w:val="auto"/>
        </w:rPr>
      </w:pPr>
    </w:p>
    <w:p w:rsidR="00225E93" w:rsidRDefault="00225E93"/>
    <w:sectPr w:rsidR="0022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3EDF"/>
    <w:multiLevelType w:val="hybridMultilevel"/>
    <w:tmpl w:val="7130B520"/>
    <w:lvl w:ilvl="0" w:tplc="07A0FA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7"/>
    <w:rsid w:val="00081090"/>
    <w:rsid w:val="00225E93"/>
    <w:rsid w:val="009F4B4F"/>
    <w:rsid w:val="00B50347"/>
    <w:rsid w:val="00E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8866"/>
  <w15:docId w15:val="{0CBBE7F8-2704-4F9B-9572-A6AC005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0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Różycka</dc:creator>
  <cp:lastModifiedBy>Zuzanna Bielat</cp:lastModifiedBy>
  <cp:revision>2</cp:revision>
  <cp:lastPrinted>2018-04-25T07:24:00Z</cp:lastPrinted>
  <dcterms:created xsi:type="dcterms:W3CDTF">2018-04-25T07:25:00Z</dcterms:created>
  <dcterms:modified xsi:type="dcterms:W3CDTF">2018-04-25T07:25:00Z</dcterms:modified>
</cp:coreProperties>
</file>