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D9" w:rsidRDefault="001B10D9">
      <w:pPr>
        <w:rPr>
          <w:lang w:val="pl-PL"/>
        </w:rPr>
      </w:pPr>
    </w:p>
    <w:p w:rsidR="001B10D9" w:rsidRDefault="001B10D9">
      <w:pPr>
        <w:rPr>
          <w:lang w:val="pl-PL"/>
        </w:rPr>
      </w:pPr>
    </w:p>
    <w:p w:rsidR="001B10D9" w:rsidRPr="00C14D4A" w:rsidRDefault="001B10D9" w:rsidP="00C14D4A">
      <w:pPr>
        <w:jc w:val="center"/>
        <w:rPr>
          <w:b/>
          <w:lang w:val="pl-PL"/>
        </w:rPr>
      </w:pPr>
      <w:r>
        <w:rPr>
          <w:b/>
          <w:lang w:val="pl-PL"/>
        </w:rPr>
        <w:t>WYKAZ KONT KSIĘGI GŁÓ</w:t>
      </w:r>
      <w:r w:rsidRPr="00C14D4A">
        <w:rPr>
          <w:b/>
          <w:lang w:val="pl-PL"/>
        </w:rPr>
        <w:t>WNEJ – KONTA BILANSOWE</w:t>
      </w:r>
    </w:p>
    <w:p w:rsidR="001B10D9" w:rsidRDefault="001B10D9">
      <w:pPr>
        <w:rPr>
          <w:lang w:val="pl-PL"/>
        </w:rPr>
      </w:pPr>
    </w:p>
    <w:p w:rsidR="001B10D9" w:rsidRDefault="001B10D9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6804"/>
      </w:tblGrid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B2534F">
              <w:rPr>
                <w:b/>
                <w:lang w:val="pl-PL"/>
              </w:rPr>
              <w:t>Nr konta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B2534F">
              <w:rPr>
                <w:b/>
                <w:lang w:val="pl-PL"/>
              </w:rPr>
              <w:t>Nazwa konta</w:t>
            </w:r>
          </w:p>
          <w:p w:rsidR="001B10D9" w:rsidRPr="00B2534F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</w:p>
        </w:tc>
      </w:tr>
      <w:tr w:rsidR="001B10D9" w:rsidRPr="00B2534F" w:rsidTr="00B2534F">
        <w:tc>
          <w:tcPr>
            <w:tcW w:w="7938" w:type="dxa"/>
            <w:gridSpan w:val="2"/>
          </w:tcPr>
          <w:p w:rsidR="001B10D9" w:rsidRPr="00B2534F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B2534F">
              <w:rPr>
                <w:b/>
                <w:lang w:val="pl-PL"/>
              </w:rPr>
              <w:t>Zespół 0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011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Środki trwałe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012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Środki trwałe z projektów badawczych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013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Środki trwałe jednorazowo umarzane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014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Księgozbiór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019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 xml:space="preserve">Aktualizacja wartości środków trwałych 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020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Wartości niematerialne i prawne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022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Aktualizacja wartości – wartości niematerialne i prawne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030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Udziały i akcje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031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Odpisy aktualizujące udziały i akcje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035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Nieruchomości inwestycyjne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039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Odpisy aktualizujące wartość nieruchomości inwestycyjnej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071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Umorzenie środków trwałych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072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Umorzenie środków trwałych z projektów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073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 xml:space="preserve">Umorzenie środków trwałych </w:t>
            </w:r>
            <w:proofErr w:type="spellStart"/>
            <w:r w:rsidRPr="00B2534F">
              <w:rPr>
                <w:lang w:val="pl-PL"/>
              </w:rPr>
              <w:t>niskocennych</w:t>
            </w:r>
            <w:proofErr w:type="spellEnd"/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074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Umorzenie księgozbiorów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075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Umorzenie wartości niematerialnych i prawnych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080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Środki trwałe w budowie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089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Odpisy aktualizujące środki trwałe w budowie</w:t>
            </w:r>
          </w:p>
        </w:tc>
      </w:tr>
      <w:tr w:rsidR="001B10D9" w:rsidRPr="00B2534F" w:rsidTr="00B2534F">
        <w:tc>
          <w:tcPr>
            <w:tcW w:w="7938" w:type="dxa"/>
            <w:gridSpan w:val="2"/>
          </w:tcPr>
          <w:p w:rsidR="001B10D9" w:rsidRPr="00B2534F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B2534F">
              <w:rPr>
                <w:b/>
                <w:lang w:val="pl-PL"/>
              </w:rPr>
              <w:t>Zespół 1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101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Kasa krajowych środków pieniężnych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102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Kasa zagranicznych środków pieniężnych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131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Rachunki bankowe w walucie krajowej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132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Lokaty bankowe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133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Rachunki bankowe w walucie zagranicznej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134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Lokaty bankowe w EUR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140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Środki pieniężne w drodze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146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Inne aktywa pieniężne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160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Kredyty bankowe</w:t>
            </w:r>
          </w:p>
        </w:tc>
      </w:tr>
      <w:tr w:rsidR="001B10D9" w:rsidRPr="00B2534F" w:rsidTr="00B2534F">
        <w:tc>
          <w:tcPr>
            <w:tcW w:w="7938" w:type="dxa"/>
            <w:gridSpan w:val="2"/>
          </w:tcPr>
          <w:p w:rsidR="001B10D9" w:rsidRPr="00B2534F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B2534F">
              <w:rPr>
                <w:b/>
                <w:lang w:val="pl-PL"/>
              </w:rPr>
              <w:t>Zespół 2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201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Rozrachunki z odbiorcami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202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Rozrachunki  z dostawcami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203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Rozrachunki z dostawcami (zagraniczne)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204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Rozrachunki z odbiorcami (zagraniczne)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lastRenderedPageBreak/>
              <w:t>205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Rozrachunki z tytułu zakupu środków trwałych i wartości niematerialnych i prawnych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220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Zobowiązania z tytułu ubezpieczeń społecznych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221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Zobowiązania z tytułu VAT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225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Zobowiązania z tytułu podatków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226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Inne zobowiązania publicznoprawne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231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Rozrachunki z tytułu wynagrodzeń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232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Rozliczenie wynagrodzeń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234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Pozostałe rozrachunki z pracownikami i inne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241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Kaucje i gwarancje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242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Kaucje pozostałe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243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Rozrachunki z tytułu pożyczek mieszkaniowych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244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Rozliczenie sprzedaży usług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245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Rozrachunki ze studentami ( stypendia)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246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Rozrachunki z tytułu wyodrębnionej sprzedaży – kasa fiskalna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248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Rozrachunki z tytułu należnej dotacji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249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Pozostałe rozrachunki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250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Rozrachunki z tytułu realizacji projektów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264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Rozliczenie niedoborów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265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Rozliczenie nadwyżek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267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Należności dochodzone na drodze sądowej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270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Odpisy aktualizujące należności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280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Rozrachunki z KSB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281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Rozrachunki z MSAP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289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Rozrachunki ze studentami do wyjaśnienia</w:t>
            </w:r>
          </w:p>
        </w:tc>
      </w:tr>
      <w:tr w:rsidR="001B10D9" w:rsidRPr="00B2534F" w:rsidTr="00B2534F">
        <w:tc>
          <w:tcPr>
            <w:tcW w:w="7938" w:type="dxa"/>
            <w:gridSpan w:val="2"/>
          </w:tcPr>
          <w:p w:rsidR="001B10D9" w:rsidRPr="00B2534F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B2534F">
              <w:rPr>
                <w:b/>
                <w:lang w:val="pl-PL"/>
              </w:rPr>
              <w:t>Zespół 3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300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Rozliczenie zakupu materiałów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301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Rozliczenie zakupu usług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302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Rozliczenie zakupu środków trwałych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303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Rozliczenie zakupu księgozbiorów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304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Rozliczenie zakupów inwestycyjnych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305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Rozliczenie zakupów refundowanych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306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Rozliczenie zakupu towarów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311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Materiały w magazynach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330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Towary w magazynie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380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Odpis aktualizujący wartość materiałów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383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Odpis aktualizujący wartość towarów</w:t>
            </w:r>
          </w:p>
        </w:tc>
      </w:tr>
      <w:tr w:rsidR="001B10D9" w:rsidRPr="00B2534F" w:rsidTr="00B2534F">
        <w:tc>
          <w:tcPr>
            <w:tcW w:w="7938" w:type="dxa"/>
            <w:gridSpan w:val="2"/>
          </w:tcPr>
          <w:p w:rsidR="001B10D9" w:rsidRPr="00B2534F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B2534F">
              <w:rPr>
                <w:b/>
                <w:lang w:val="pl-PL"/>
              </w:rPr>
              <w:t>Zespół 4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401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Amortyzacja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411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Zużycie materiałów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416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Aparatura specjalna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419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Media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427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Usługi konserwacji i remontów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429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Usługi obce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lastRenderedPageBreak/>
              <w:t>431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Wynagrodzenia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432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BFP- Bezosobowy Fundusz Płac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441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Ubezpieczenia społeczne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451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Pozostałe świadczenia na rzecz pracowników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461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Podatki i opłaty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463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Podróże służbowe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465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Reklama i promocja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469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Pozostałe koszty rodzajowe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470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Koszty reprezentacji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490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Rozliczenie kosztów</w:t>
            </w:r>
          </w:p>
        </w:tc>
      </w:tr>
      <w:tr w:rsidR="001B10D9" w:rsidRPr="00B2534F" w:rsidTr="00B2534F">
        <w:tc>
          <w:tcPr>
            <w:tcW w:w="7938" w:type="dxa"/>
            <w:gridSpan w:val="2"/>
          </w:tcPr>
          <w:p w:rsidR="001B10D9" w:rsidRPr="00B2534F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B2534F">
              <w:rPr>
                <w:b/>
                <w:lang w:val="pl-PL"/>
              </w:rPr>
              <w:t>Zespół 5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500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Działalność dydaktyczna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502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Działalność dydaktyczna KSB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503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Działalność dydaktyczna MSAP</w:t>
            </w:r>
          </w:p>
        </w:tc>
      </w:tr>
      <w:tr w:rsidR="001B10D9" w:rsidRPr="00B2534F" w:rsidTr="00B2534F">
        <w:trPr>
          <w:trHeight w:val="340"/>
        </w:trPr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504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Projekty pozostałe (nieunijne)</w:t>
            </w:r>
          </w:p>
        </w:tc>
      </w:tr>
      <w:tr w:rsidR="001B10D9" w:rsidRPr="00B2534F" w:rsidTr="00B2534F">
        <w:trPr>
          <w:trHeight w:val="275"/>
        </w:trPr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505</w:t>
            </w:r>
          </w:p>
        </w:tc>
        <w:tc>
          <w:tcPr>
            <w:tcW w:w="6804" w:type="dxa"/>
          </w:tcPr>
          <w:p w:rsidR="001B10D9" w:rsidRPr="00FA216F" w:rsidRDefault="001B10D9" w:rsidP="007F7C0C">
            <w:pPr>
              <w:pStyle w:val="Tab-L"/>
            </w:pPr>
            <w:r w:rsidRPr="00FA216F">
              <w:t>Koszty projektów UEK dofinansowane ze źródeł UE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506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Działalność badawcza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507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Koszty przewodów doktorskich, habilitacyjnych, profesorskich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509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Koszty jednostek międzywydziałowych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510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Koszty usług zewnętrznych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521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Koszty wydziałowe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530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Remonty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551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Koszty ogólne  UEK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560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color w:val="00B050"/>
                <w:lang w:val="pl-PL"/>
              </w:rPr>
            </w:pPr>
            <w:r w:rsidRPr="00B2534F">
              <w:rPr>
                <w:lang w:val="pl-PL"/>
              </w:rPr>
              <w:t>Koszty utrzymania budynków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580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Rozliczenie produkcji</w:t>
            </w:r>
          </w:p>
        </w:tc>
      </w:tr>
      <w:tr w:rsidR="001B10D9" w:rsidRPr="00B2534F" w:rsidTr="00B2534F">
        <w:tc>
          <w:tcPr>
            <w:tcW w:w="7938" w:type="dxa"/>
            <w:gridSpan w:val="2"/>
          </w:tcPr>
          <w:p w:rsidR="001B10D9" w:rsidRPr="00B2534F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B2534F">
              <w:rPr>
                <w:b/>
                <w:lang w:val="pl-PL"/>
              </w:rPr>
              <w:t>Zespół 6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601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Magazyn wyrobów gotowych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603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Produkcja niezakończona – wydawnictwa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620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Odchylenia od cen ewidencyjnych wyrobów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648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Rozliczenia międzyokresowe kosztów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649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Rezerwy na świadczenia pracownicze i inne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650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Pozostałe rozliczenia międzyokresowe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680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Odpis aktualizujący wartości produktów</w:t>
            </w:r>
          </w:p>
        </w:tc>
      </w:tr>
      <w:tr w:rsidR="001B10D9" w:rsidRPr="00B2534F" w:rsidTr="00B2534F">
        <w:tc>
          <w:tcPr>
            <w:tcW w:w="7938" w:type="dxa"/>
            <w:gridSpan w:val="2"/>
          </w:tcPr>
          <w:p w:rsidR="001B10D9" w:rsidRPr="00B2534F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B2534F">
              <w:rPr>
                <w:b/>
                <w:lang w:val="pl-PL"/>
              </w:rPr>
              <w:t>Zespół 7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700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Przychody z działalności dydaktycznej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702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Przychody z działalności dydaktycznej  KSB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703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 xml:space="preserve">Przychody z działalności dydaktycznej  MSAP 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704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Przychody - Projekty nieunijne UEK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705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Przychody – Projekty europejskie UEK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706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Przychody – działalność badawcza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707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Przychody dotyczące obcych przewodów doktorskich, habilitacyjnych, profesorskich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709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Przychody jednostek międzywydziałowych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lastRenderedPageBreak/>
              <w:t>710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Przychody z usług zewnętrznych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711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Pozostałe przychody Uczelni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720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Koszt własny – działalność dydaktyczna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721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Koszt własny – usługi zewnętrzne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722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Koszt własny – działalność dydaktyczna KSB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723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Koszt własny – działalność dydaktyczna MSAP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724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 xml:space="preserve">Koszt własny – projekty nieunijne UEK 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725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Koszt własny – projekty europejskie UEK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726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Koszt własny – działalność badawcza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727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Koszt własny przewodów doktorskich itp.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729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Koszt własny jednostek międzywydziałowych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730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Przychody ze sprzedaży towarów i materiałów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731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Koszt własny sprzedanych towarów i materiałów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750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Przychody finansowe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751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Koszty finansowe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760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Pozostałe przychody operacyjne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761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Pozostałe koszty operacyjne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790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Obroty wewnętrzne</w:t>
            </w:r>
          </w:p>
        </w:tc>
      </w:tr>
      <w:tr w:rsidR="001B10D9" w:rsidRPr="00B2534F" w:rsidTr="00B2534F">
        <w:tc>
          <w:tcPr>
            <w:tcW w:w="7938" w:type="dxa"/>
            <w:gridSpan w:val="2"/>
          </w:tcPr>
          <w:p w:rsidR="001B10D9" w:rsidRPr="00B2534F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B2534F">
              <w:rPr>
                <w:b/>
                <w:lang w:val="pl-PL"/>
              </w:rPr>
              <w:t>Zespół 8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800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Fundusz zasadniczy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810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Fundusz pomocy materialnej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811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Własny fundusz stypendialny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820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Rozliczenie wyniku finansowego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841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Rezerwy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842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Rozliczenie międzyokresowe przychodów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843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RMP z tytułu czesnego (semestr zimowy)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844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RMP z tytułu czesnego (semestr letni)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845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Dotacja na działalność naukowo-badawczą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851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Zakładowy Fundusz Świadczeń Socjalnych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865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Wynik finansowy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870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Obciążenie wyniku finansowego</w:t>
            </w:r>
          </w:p>
        </w:tc>
      </w:tr>
    </w:tbl>
    <w:p w:rsidR="001B10D9" w:rsidRDefault="001B10D9" w:rsidP="009D69D8">
      <w:pPr>
        <w:rPr>
          <w:lang w:val="pl-PL"/>
        </w:rPr>
      </w:pPr>
    </w:p>
    <w:p w:rsidR="001B10D9" w:rsidRDefault="001B10D9" w:rsidP="009D69D8">
      <w:pPr>
        <w:rPr>
          <w:lang w:val="pl-PL"/>
        </w:rPr>
      </w:pPr>
    </w:p>
    <w:p w:rsidR="001B10D9" w:rsidRDefault="001B10D9" w:rsidP="009D69D8">
      <w:pPr>
        <w:rPr>
          <w:lang w:val="pl-PL"/>
        </w:rPr>
      </w:pPr>
    </w:p>
    <w:p w:rsidR="001B10D9" w:rsidRDefault="001B10D9" w:rsidP="009D69D8">
      <w:pPr>
        <w:rPr>
          <w:lang w:val="pl-PL"/>
        </w:rPr>
      </w:pPr>
    </w:p>
    <w:p w:rsidR="001B10D9" w:rsidRDefault="001B10D9" w:rsidP="009D69D8">
      <w:pPr>
        <w:rPr>
          <w:lang w:val="pl-PL"/>
        </w:rPr>
      </w:pPr>
    </w:p>
    <w:p w:rsidR="001B10D9" w:rsidRDefault="001B10D9" w:rsidP="009D69D8">
      <w:pPr>
        <w:rPr>
          <w:lang w:val="pl-PL"/>
        </w:rPr>
      </w:pPr>
    </w:p>
    <w:p w:rsidR="001B10D9" w:rsidRDefault="001B10D9" w:rsidP="009D69D8">
      <w:pPr>
        <w:rPr>
          <w:lang w:val="pl-PL"/>
        </w:rPr>
      </w:pPr>
    </w:p>
    <w:p w:rsidR="001B10D9" w:rsidRDefault="001B10D9" w:rsidP="009D69D8">
      <w:pPr>
        <w:rPr>
          <w:lang w:val="pl-PL"/>
        </w:rPr>
      </w:pPr>
    </w:p>
    <w:p w:rsidR="001B10D9" w:rsidRPr="00C14D4A" w:rsidRDefault="001B10D9" w:rsidP="00C14D4A">
      <w:pPr>
        <w:jc w:val="center"/>
        <w:rPr>
          <w:b/>
          <w:lang w:val="pl-PL"/>
        </w:rPr>
      </w:pPr>
      <w:r>
        <w:rPr>
          <w:b/>
          <w:lang w:val="pl-PL"/>
        </w:rPr>
        <w:t>WYKAZ KONT KSIĘGI GŁÓ</w:t>
      </w:r>
      <w:r w:rsidRPr="00C14D4A">
        <w:rPr>
          <w:b/>
          <w:lang w:val="pl-PL"/>
        </w:rPr>
        <w:t xml:space="preserve">WNEJ – KONTA </w:t>
      </w:r>
      <w:r>
        <w:rPr>
          <w:b/>
          <w:lang w:val="pl-PL"/>
        </w:rPr>
        <w:t>POZA</w:t>
      </w:r>
      <w:r w:rsidRPr="00C14D4A">
        <w:rPr>
          <w:b/>
          <w:lang w:val="pl-PL"/>
        </w:rPr>
        <w:t>BILANSOWE</w:t>
      </w:r>
    </w:p>
    <w:p w:rsidR="001B10D9" w:rsidRDefault="001B10D9" w:rsidP="00C14D4A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6804"/>
      </w:tblGrid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B2534F">
              <w:rPr>
                <w:b/>
                <w:lang w:val="pl-PL"/>
              </w:rPr>
              <w:t>Nr konta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B2534F">
              <w:rPr>
                <w:b/>
                <w:lang w:val="pl-PL"/>
              </w:rPr>
              <w:t>Nazwa konta</w:t>
            </w:r>
          </w:p>
          <w:p w:rsidR="001B10D9" w:rsidRPr="00B2534F" w:rsidRDefault="001B10D9" w:rsidP="00B2534F">
            <w:pPr>
              <w:spacing w:after="0" w:line="240" w:lineRule="auto"/>
              <w:jc w:val="center"/>
              <w:rPr>
                <w:b/>
                <w:lang w:val="pl-PL"/>
              </w:rPr>
            </w:pP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901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Sprzęt zakupiony z prac badawczych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902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Środki trwałe w likwidacji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903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Środki trwałe projekty UE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904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Środki trwałe obce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907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Zobowiązania pozabilansowe z tyt. gwarancji otrzymanych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908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Dotacja dla osób niepełnosprawnych- ujęcie wydatków kasowe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911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Należności warunkowe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912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Zobowiązania warunkowe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930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Przychody – kwalifikacja wg CIT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931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Koszty – kwalifikacja wg CIT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950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Koszty kształcenia UEK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975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Wydatki strukturalne</w:t>
            </w:r>
          </w:p>
        </w:tc>
      </w:tr>
      <w:tr w:rsidR="001B10D9" w:rsidRPr="00B2534F" w:rsidTr="00B2534F"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998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Konto techniczne rozrachunkowe</w:t>
            </w:r>
          </w:p>
        </w:tc>
      </w:tr>
      <w:tr w:rsidR="001B10D9" w:rsidRPr="00B2534F" w:rsidTr="00B2534F">
        <w:trPr>
          <w:trHeight w:val="70"/>
        </w:trPr>
        <w:tc>
          <w:tcPr>
            <w:tcW w:w="113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999</w:t>
            </w:r>
          </w:p>
        </w:tc>
        <w:tc>
          <w:tcPr>
            <w:tcW w:w="6804" w:type="dxa"/>
          </w:tcPr>
          <w:p w:rsidR="001B10D9" w:rsidRPr="00B2534F" w:rsidRDefault="001B10D9" w:rsidP="00B2534F">
            <w:pPr>
              <w:spacing w:after="0" w:line="240" w:lineRule="auto"/>
              <w:rPr>
                <w:lang w:val="pl-PL"/>
              </w:rPr>
            </w:pPr>
            <w:r w:rsidRPr="00B2534F">
              <w:rPr>
                <w:lang w:val="pl-PL"/>
              </w:rPr>
              <w:t>Konto techniczne</w:t>
            </w:r>
          </w:p>
        </w:tc>
      </w:tr>
    </w:tbl>
    <w:p w:rsidR="001B10D9" w:rsidRPr="00107A6A" w:rsidRDefault="001B10D9" w:rsidP="009D69D8">
      <w:pPr>
        <w:rPr>
          <w:lang w:val="pl-PL"/>
        </w:rPr>
      </w:pPr>
    </w:p>
    <w:sectPr w:rsidR="001B10D9" w:rsidRPr="00107A6A" w:rsidSect="00686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0D9" w:rsidRDefault="001B10D9" w:rsidP="00107A6A">
      <w:pPr>
        <w:spacing w:after="0" w:line="240" w:lineRule="auto"/>
      </w:pPr>
      <w:r>
        <w:separator/>
      </w:r>
    </w:p>
  </w:endnote>
  <w:endnote w:type="continuationSeparator" w:id="0">
    <w:p w:rsidR="001B10D9" w:rsidRDefault="001B10D9" w:rsidP="0010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A5" w:rsidRDefault="00AB78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D9" w:rsidRDefault="001B10D9" w:rsidP="00107A6A">
    <w:pPr>
      <w:pStyle w:val="Stopka"/>
      <w:pBdr>
        <w:top w:val="single" w:sz="4" w:space="1" w:color="auto"/>
      </w:pBdr>
      <w:jc w:val="right"/>
    </w:pPr>
    <w:r>
      <w:tab/>
    </w:r>
    <w:proofErr w:type="spellStart"/>
    <w:r>
      <w:t>Strona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B78A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B78A5">
      <w:rPr>
        <w:b/>
        <w:bCs/>
        <w:noProof/>
      </w:rPr>
      <w:t>5</w:t>
    </w:r>
    <w:r>
      <w:rPr>
        <w:b/>
        <w:bCs/>
      </w:rPr>
      <w:fldChar w:fldCharType="end"/>
    </w:r>
  </w:p>
  <w:p w:rsidR="001B10D9" w:rsidRDefault="001B10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A5" w:rsidRDefault="00AB78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0D9" w:rsidRDefault="001B10D9" w:rsidP="00107A6A">
      <w:pPr>
        <w:spacing w:after="0" w:line="240" w:lineRule="auto"/>
      </w:pPr>
      <w:r>
        <w:separator/>
      </w:r>
    </w:p>
  </w:footnote>
  <w:footnote w:type="continuationSeparator" w:id="0">
    <w:p w:rsidR="001B10D9" w:rsidRDefault="001B10D9" w:rsidP="0010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A5" w:rsidRDefault="00AB78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D9" w:rsidRPr="00107A6A" w:rsidRDefault="001B10D9" w:rsidP="00DB0AD8">
    <w:pPr>
      <w:pStyle w:val="Tytul-2"/>
      <w:pBdr>
        <w:bottom w:val="single" w:sz="4" w:space="1" w:color="auto"/>
      </w:pBdr>
      <w:tabs>
        <w:tab w:val="left" w:pos="975"/>
        <w:tab w:val="right" w:pos="10466"/>
      </w:tabs>
      <w:spacing w:before="240" w:line="240" w:lineRule="auto"/>
      <w:jc w:val="left"/>
      <w:rPr>
        <w:rFonts w:ascii="Arial" w:hAnsi="Arial" w:cs="Arial"/>
        <w:sz w:val="20"/>
      </w:rPr>
    </w:pPr>
    <w:r w:rsidRPr="00C7458A">
      <w:rPr>
        <w:rFonts w:ascii="Arial" w:hAnsi="Arial" w:cs="Arial"/>
        <w:sz w:val="20"/>
      </w:rPr>
      <w:t xml:space="preserve">Załącznik nr 1    do Zasad (polityki) rachunkowości Uniwersytetu Ekonomicznego w Krakowie, wprowadzonych do stosowania  Zarządzeniem nr </w:t>
    </w:r>
    <w:r w:rsidR="00AB78A5">
      <w:rPr>
        <w:rFonts w:ascii="Arial" w:hAnsi="Arial" w:cs="Arial"/>
        <w:sz w:val="20"/>
      </w:rPr>
      <w:t xml:space="preserve">R-0201-7/2017 </w:t>
    </w:r>
    <w:r w:rsidRPr="00C7458A">
      <w:rPr>
        <w:rFonts w:ascii="Arial" w:hAnsi="Arial" w:cs="Arial"/>
        <w:sz w:val="20"/>
      </w:rPr>
      <w:t xml:space="preserve">Rektora Uniwersytetu  Ekonomicznego  w  Krakowie z  dnia </w:t>
    </w:r>
    <w:r w:rsidR="00AB78A5">
      <w:rPr>
        <w:rFonts w:ascii="Arial" w:hAnsi="Arial" w:cs="Arial"/>
        <w:sz w:val="20"/>
      </w:rPr>
      <w:t xml:space="preserve">15 lutego </w:t>
    </w:r>
    <w:bookmarkStart w:id="0" w:name="_GoBack"/>
    <w:bookmarkEnd w:id="0"/>
    <w:r>
      <w:rPr>
        <w:rFonts w:ascii="Arial" w:hAnsi="Arial" w:cs="Arial"/>
        <w:sz w:val="20"/>
      </w:rPr>
      <w:t>2017</w:t>
    </w:r>
    <w:r w:rsidRPr="00C7458A">
      <w:rPr>
        <w:rFonts w:ascii="Arial" w:hAnsi="Arial" w:cs="Arial"/>
        <w:sz w:val="20"/>
      </w:rPr>
      <w:t xml:space="preserve"> roku w sprawie Polityki Rachunkowości</w:t>
    </w:r>
    <w:r w:rsidRPr="00107A6A">
      <w:rPr>
        <w:rFonts w:ascii="Arial" w:hAnsi="Arial" w:cs="Arial"/>
        <w:sz w:val="20"/>
      </w:rPr>
      <w:t>.</w:t>
    </w:r>
  </w:p>
  <w:p w:rsidR="001B10D9" w:rsidRPr="00107A6A" w:rsidRDefault="001B10D9" w:rsidP="00DB0AD8">
    <w:pPr>
      <w:pStyle w:val="Nagwek"/>
      <w:pBdr>
        <w:bottom w:val="single" w:sz="4" w:space="1" w:color="auto"/>
      </w:pBdr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A5" w:rsidRDefault="00AB78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41"/>
    <w:rsid w:val="001037FA"/>
    <w:rsid w:val="00107A6A"/>
    <w:rsid w:val="00172261"/>
    <w:rsid w:val="001B10D9"/>
    <w:rsid w:val="001B38F4"/>
    <w:rsid w:val="00211454"/>
    <w:rsid w:val="00217B25"/>
    <w:rsid w:val="002430F1"/>
    <w:rsid w:val="002803A7"/>
    <w:rsid w:val="00290DE2"/>
    <w:rsid w:val="002F0684"/>
    <w:rsid w:val="00330AFF"/>
    <w:rsid w:val="00336D10"/>
    <w:rsid w:val="003D5C08"/>
    <w:rsid w:val="003F013A"/>
    <w:rsid w:val="00454ACF"/>
    <w:rsid w:val="00461265"/>
    <w:rsid w:val="004821A2"/>
    <w:rsid w:val="004A01C7"/>
    <w:rsid w:val="004D6D83"/>
    <w:rsid w:val="004E004E"/>
    <w:rsid w:val="00566564"/>
    <w:rsid w:val="00575FDD"/>
    <w:rsid w:val="005D3890"/>
    <w:rsid w:val="005E3093"/>
    <w:rsid w:val="006149E4"/>
    <w:rsid w:val="0061699D"/>
    <w:rsid w:val="00632B58"/>
    <w:rsid w:val="006800B6"/>
    <w:rsid w:val="00686E23"/>
    <w:rsid w:val="006B59F3"/>
    <w:rsid w:val="006D0CBA"/>
    <w:rsid w:val="00715E99"/>
    <w:rsid w:val="007341A7"/>
    <w:rsid w:val="007828A9"/>
    <w:rsid w:val="00787AA9"/>
    <w:rsid w:val="00795D8C"/>
    <w:rsid w:val="00796C8F"/>
    <w:rsid w:val="007B2B4F"/>
    <w:rsid w:val="007B5441"/>
    <w:rsid w:val="007E2634"/>
    <w:rsid w:val="007E65C7"/>
    <w:rsid w:val="007F51BB"/>
    <w:rsid w:val="007F7C0C"/>
    <w:rsid w:val="0081187E"/>
    <w:rsid w:val="00825EEB"/>
    <w:rsid w:val="00827628"/>
    <w:rsid w:val="00830A19"/>
    <w:rsid w:val="00870437"/>
    <w:rsid w:val="0088384F"/>
    <w:rsid w:val="008F55E7"/>
    <w:rsid w:val="00907065"/>
    <w:rsid w:val="0091295F"/>
    <w:rsid w:val="00920185"/>
    <w:rsid w:val="00925A31"/>
    <w:rsid w:val="00990EED"/>
    <w:rsid w:val="009D69D8"/>
    <w:rsid w:val="009F7FFB"/>
    <w:rsid w:val="00A270CA"/>
    <w:rsid w:val="00A36BDC"/>
    <w:rsid w:val="00A46EC1"/>
    <w:rsid w:val="00A67845"/>
    <w:rsid w:val="00A86D4E"/>
    <w:rsid w:val="00AB78A5"/>
    <w:rsid w:val="00AE0DF1"/>
    <w:rsid w:val="00B2534F"/>
    <w:rsid w:val="00BC1437"/>
    <w:rsid w:val="00BE60A0"/>
    <w:rsid w:val="00BF52CE"/>
    <w:rsid w:val="00C14D4A"/>
    <w:rsid w:val="00C221C9"/>
    <w:rsid w:val="00C248A8"/>
    <w:rsid w:val="00C7458A"/>
    <w:rsid w:val="00C95E22"/>
    <w:rsid w:val="00C973AA"/>
    <w:rsid w:val="00C97CFC"/>
    <w:rsid w:val="00D4563B"/>
    <w:rsid w:val="00D52101"/>
    <w:rsid w:val="00D75A8D"/>
    <w:rsid w:val="00DB0AD8"/>
    <w:rsid w:val="00E82429"/>
    <w:rsid w:val="00EE22FE"/>
    <w:rsid w:val="00EF7860"/>
    <w:rsid w:val="00F01E2A"/>
    <w:rsid w:val="00F14C25"/>
    <w:rsid w:val="00F80C0F"/>
    <w:rsid w:val="00FA216F"/>
    <w:rsid w:val="00FD3DBF"/>
    <w:rsid w:val="00FE27EC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ED445DCC-C401-4519-B5A6-1C3690C9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C1"/>
    <w:pPr>
      <w:spacing w:after="160" w:line="259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7A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7A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7A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7A6A"/>
    <w:rPr>
      <w:rFonts w:cs="Times New Roman"/>
    </w:rPr>
  </w:style>
  <w:style w:type="paragraph" w:customStyle="1" w:styleId="Tytul-2">
    <w:name w:val="Tytul-2"/>
    <w:uiPriority w:val="99"/>
    <w:rsid w:val="00107A6A"/>
    <w:pPr>
      <w:spacing w:before="1400" w:line="560" w:lineRule="exact"/>
      <w:jc w:val="center"/>
    </w:pPr>
    <w:rPr>
      <w:rFonts w:ascii="Times New Roman" w:eastAsia="Times New Roman" w:hAnsi="Times New Roman"/>
      <w:b/>
      <w:sz w:val="36"/>
      <w:szCs w:val="20"/>
    </w:rPr>
  </w:style>
  <w:style w:type="table" w:styleId="Tabela-Siatka">
    <w:name w:val="Table Grid"/>
    <w:basedOn w:val="Standardowy"/>
    <w:uiPriority w:val="99"/>
    <w:rsid w:val="00107A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90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7065"/>
    <w:rPr>
      <w:rFonts w:ascii="Segoe UI" w:hAnsi="Segoe UI" w:cs="Segoe UI"/>
      <w:sz w:val="18"/>
      <w:szCs w:val="18"/>
    </w:rPr>
  </w:style>
  <w:style w:type="paragraph" w:customStyle="1" w:styleId="Tab-L">
    <w:name w:val="Tab-L"/>
    <w:uiPriority w:val="99"/>
    <w:rsid w:val="007F7C0C"/>
    <w:pPr>
      <w:spacing w:before="120" w:after="120" w:line="300" w:lineRule="exact"/>
    </w:pPr>
    <w:rPr>
      <w:rFonts w:ascii="Times New Roman" w:eastAsia="Times New Roman" w:hAnsi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5052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KONT KSIĘGI GŁÓWNEJ – KONTA BILANSOWE</vt:lpstr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KONT KSIĘGI GŁÓWNEJ – KONTA BILANSOWE</dc:title>
  <dc:subject/>
  <dc:creator>Celina Wypych-Szczepańska</dc:creator>
  <cp:keywords/>
  <dc:description/>
  <cp:lastModifiedBy>Joanna Adamczyk</cp:lastModifiedBy>
  <cp:revision>2</cp:revision>
  <cp:lastPrinted>2016-02-10T07:44:00Z</cp:lastPrinted>
  <dcterms:created xsi:type="dcterms:W3CDTF">2017-02-15T09:56:00Z</dcterms:created>
  <dcterms:modified xsi:type="dcterms:W3CDTF">2017-02-15T09:56:00Z</dcterms:modified>
</cp:coreProperties>
</file>