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C6" w:rsidRPr="002365AC" w:rsidRDefault="00D13BC6" w:rsidP="0001445C">
      <w:pPr>
        <w:jc w:val="right"/>
        <w:rPr>
          <w:rFonts w:ascii="Arial" w:hAnsi="Arial" w:cs="Arial"/>
          <w:bCs/>
          <w:i/>
          <w:sz w:val="28"/>
        </w:rPr>
      </w:pPr>
      <w:r w:rsidRPr="002365AC">
        <w:rPr>
          <w:rFonts w:ascii="Arial" w:hAnsi="Arial" w:cs="Arial"/>
          <w:b/>
          <w:bCs/>
          <w:sz w:val="28"/>
        </w:rPr>
        <w:tab/>
      </w:r>
      <w:r w:rsidRPr="002365AC">
        <w:rPr>
          <w:rFonts w:ascii="Arial" w:hAnsi="Arial" w:cs="Arial"/>
          <w:b/>
          <w:bCs/>
          <w:sz w:val="28"/>
        </w:rPr>
        <w:tab/>
      </w:r>
      <w:r w:rsidRPr="002365AC">
        <w:rPr>
          <w:rFonts w:ascii="Arial" w:hAnsi="Arial" w:cs="Arial"/>
          <w:b/>
          <w:bCs/>
          <w:sz w:val="28"/>
        </w:rPr>
        <w:tab/>
      </w:r>
    </w:p>
    <w:p w:rsidR="000826E9" w:rsidRDefault="00D13BC6" w:rsidP="00B73850">
      <w:pPr>
        <w:spacing w:after="40"/>
        <w:jc w:val="center"/>
        <w:rPr>
          <w:rFonts w:ascii="Arial" w:hAnsi="Arial" w:cs="Arial"/>
          <w:b/>
          <w:bCs/>
          <w:sz w:val="28"/>
        </w:rPr>
      </w:pPr>
      <w:r w:rsidRPr="002365AC">
        <w:rPr>
          <w:rFonts w:ascii="Arial" w:hAnsi="Arial" w:cs="Arial"/>
          <w:b/>
          <w:bCs/>
          <w:sz w:val="28"/>
        </w:rPr>
        <w:t>ZARZĄDZENIE</w:t>
      </w:r>
      <w:r w:rsidRPr="002365AC">
        <w:rPr>
          <w:rFonts w:ascii="Arial" w:hAnsi="Arial" w:cs="Arial"/>
          <w:b/>
          <w:bCs/>
          <w:sz w:val="28"/>
        </w:rPr>
        <w:br/>
      </w:r>
      <w:r w:rsidRPr="002365AC">
        <w:rPr>
          <w:rFonts w:ascii="Arial" w:hAnsi="Arial" w:cs="Arial"/>
          <w:b/>
          <w:bCs/>
          <w:sz w:val="26"/>
        </w:rPr>
        <w:t>Rektora Uniwersytetu Ekonomicznego w Krakowie</w:t>
      </w:r>
      <w:r w:rsidRPr="002365AC"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0826E9">
        <w:rPr>
          <w:rFonts w:ascii="Arial" w:hAnsi="Arial" w:cs="Arial"/>
          <w:b/>
          <w:bCs/>
          <w:sz w:val="28"/>
        </w:rPr>
        <w:t>R-0201-35/2018</w:t>
      </w:r>
    </w:p>
    <w:p w:rsidR="00D13BC6" w:rsidRPr="002365AC" w:rsidRDefault="00D13BC6" w:rsidP="00B73850">
      <w:pPr>
        <w:spacing w:after="40"/>
        <w:jc w:val="center"/>
        <w:rPr>
          <w:rFonts w:ascii="Arial" w:hAnsi="Arial" w:cs="Arial"/>
          <w:sz w:val="22"/>
        </w:rPr>
      </w:pPr>
      <w:r w:rsidRPr="002365AC">
        <w:rPr>
          <w:rFonts w:ascii="Arial" w:hAnsi="Arial" w:cs="Arial"/>
          <w:sz w:val="22"/>
        </w:rPr>
        <w:t xml:space="preserve"> z dnia</w:t>
      </w:r>
      <w:r>
        <w:rPr>
          <w:rFonts w:ascii="Arial" w:hAnsi="Arial" w:cs="Arial"/>
          <w:sz w:val="22"/>
        </w:rPr>
        <w:t xml:space="preserve"> </w:t>
      </w:r>
      <w:r w:rsidR="000826E9">
        <w:rPr>
          <w:rFonts w:ascii="Arial" w:hAnsi="Arial" w:cs="Arial"/>
          <w:sz w:val="22"/>
        </w:rPr>
        <w:t>2 lipca 2018</w:t>
      </w:r>
      <w:bookmarkStart w:id="0" w:name="_GoBack"/>
      <w:bookmarkEnd w:id="0"/>
      <w:r w:rsidRPr="002365AC">
        <w:rPr>
          <w:rFonts w:ascii="Arial" w:hAnsi="Arial" w:cs="Arial"/>
          <w:sz w:val="22"/>
        </w:rPr>
        <w:t xml:space="preserve"> </w:t>
      </w:r>
    </w:p>
    <w:p w:rsidR="00D13BC6" w:rsidRDefault="00D13BC6" w:rsidP="00B73850">
      <w:pPr>
        <w:spacing w:after="40"/>
        <w:jc w:val="center"/>
        <w:rPr>
          <w:rFonts w:ascii="Arial" w:hAnsi="Arial" w:cs="Arial"/>
          <w:sz w:val="22"/>
          <w:szCs w:val="22"/>
        </w:rPr>
      </w:pPr>
    </w:p>
    <w:p w:rsidR="00D13BC6" w:rsidRDefault="00D13BC6" w:rsidP="00B73850">
      <w:pPr>
        <w:spacing w:after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zmieniające</w:t>
      </w:r>
    </w:p>
    <w:p w:rsidR="00D13BC6" w:rsidRPr="00B73850" w:rsidRDefault="00D13BC6" w:rsidP="00B73850">
      <w:pPr>
        <w:jc w:val="center"/>
        <w:rPr>
          <w:rFonts w:ascii="Arial" w:hAnsi="Arial" w:cs="Arial"/>
          <w:b/>
          <w:sz w:val="22"/>
          <w:szCs w:val="22"/>
        </w:rPr>
      </w:pPr>
      <w:r w:rsidRPr="00B73850">
        <w:rPr>
          <w:rFonts w:ascii="Arial" w:hAnsi="Arial" w:cs="Arial"/>
          <w:b/>
          <w:bCs/>
          <w:sz w:val="22"/>
          <w:szCs w:val="22"/>
        </w:rPr>
        <w:t>Zarządzenie Rektora Uniwersytetu Ekonomicznego w Krakowie</w:t>
      </w:r>
      <w:r w:rsidRPr="00B73850">
        <w:rPr>
          <w:rFonts w:ascii="Arial" w:hAnsi="Arial" w:cs="Arial"/>
          <w:b/>
          <w:bCs/>
          <w:sz w:val="22"/>
          <w:szCs w:val="22"/>
        </w:rPr>
        <w:br/>
        <w:t xml:space="preserve">nr R-0201-7/2017 </w:t>
      </w:r>
      <w:r w:rsidRPr="00B73850">
        <w:rPr>
          <w:rFonts w:ascii="Arial" w:hAnsi="Arial" w:cs="Arial"/>
          <w:b/>
          <w:sz w:val="22"/>
          <w:szCs w:val="22"/>
        </w:rPr>
        <w:t>z dnia 15 lutego 2017 r</w:t>
      </w:r>
      <w:r w:rsidR="00B73850" w:rsidRPr="00B73850">
        <w:rPr>
          <w:rFonts w:ascii="Arial" w:hAnsi="Arial" w:cs="Arial"/>
          <w:b/>
          <w:sz w:val="22"/>
          <w:szCs w:val="22"/>
        </w:rPr>
        <w:t>.</w:t>
      </w:r>
    </w:p>
    <w:p w:rsidR="00D13BC6" w:rsidRPr="00B73850" w:rsidRDefault="00D13BC6" w:rsidP="00B73850">
      <w:pPr>
        <w:jc w:val="center"/>
        <w:rPr>
          <w:rFonts w:ascii="Arial" w:hAnsi="Arial" w:cs="Arial"/>
          <w:b/>
          <w:sz w:val="22"/>
          <w:szCs w:val="22"/>
        </w:rPr>
      </w:pPr>
      <w:r w:rsidRPr="00B73850">
        <w:rPr>
          <w:rFonts w:ascii="Arial" w:hAnsi="Arial" w:cs="Arial"/>
          <w:b/>
          <w:sz w:val="22"/>
          <w:szCs w:val="22"/>
        </w:rPr>
        <w:t xml:space="preserve">w sprawie zasad (polityki) rachunkowości </w:t>
      </w:r>
    </w:p>
    <w:p w:rsidR="00D13BC6" w:rsidRDefault="00D13BC6" w:rsidP="00FC0403">
      <w:pPr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</w:p>
    <w:p w:rsidR="0001445C" w:rsidRDefault="0001445C" w:rsidP="00FC0403">
      <w:pPr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</w:p>
    <w:p w:rsidR="00D13BC6" w:rsidRPr="00CE7570" w:rsidRDefault="00D13BC6" w:rsidP="00FC0403">
      <w:pPr>
        <w:pStyle w:val="Tekstpodstawowy"/>
        <w:spacing w:line="228" w:lineRule="auto"/>
        <w:jc w:val="both"/>
        <w:rPr>
          <w:rFonts w:cs="Arial"/>
          <w:bCs/>
          <w:sz w:val="22"/>
          <w:szCs w:val="22"/>
        </w:rPr>
      </w:pPr>
    </w:p>
    <w:p w:rsidR="00D13BC6" w:rsidRPr="00CE7570" w:rsidRDefault="00D13BC6" w:rsidP="00FC0403">
      <w:pPr>
        <w:pStyle w:val="Tekstpodstawowy"/>
        <w:spacing w:line="228" w:lineRule="auto"/>
        <w:jc w:val="both"/>
        <w:rPr>
          <w:rFonts w:cs="Arial"/>
          <w:bCs/>
          <w:sz w:val="22"/>
          <w:szCs w:val="22"/>
        </w:rPr>
      </w:pPr>
      <w:r w:rsidRPr="0051283E">
        <w:rPr>
          <w:rFonts w:cs="Arial"/>
          <w:bCs/>
          <w:sz w:val="22"/>
          <w:szCs w:val="22"/>
        </w:rPr>
        <w:t>Działając na podstawie art.</w:t>
      </w:r>
      <w:r w:rsidR="0051283E">
        <w:rPr>
          <w:rFonts w:cs="Arial"/>
          <w:bCs/>
          <w:sz w:val="22"/>
          <w:szCs w:val="22"/>
        </w:rPr>
        <w:t> </w:t>
      </w:r>
      <w:r w:rsidRPr="0051283E">
        <w:rPr>
          <w:rFonts w:cs="Arial"/>
          <w:bCs/>
          <w:sz w:val="22"/>
          <w:szCs w:val="22"/>
        </w:rPr>
        <w:t xml:space="preserve">66 ustawy Prawo o szkolnictwie wyższym </w:t>
      </w:r>
      <w:r w:rsidRPr="0051283E">
        <w:rPr>
          <w:sz w:val="22"/>
          <w:szCs w:val="22"/>
        </w:rPr>
        <w:t>(</w:t>
      </w:r>
      <w:r w:rsidR="00B73850" w:rsidRPr="0051283E">
        <w:rPr>
          <w:sz w:val="22"/>
          <w:szCs w:val="22"/>
        </w:rPr>
        <w:t xml:space="preserve">tekst </w:t>
      </w:r>
      <w:r w:rsidR="0051283E">
        <w:rPr>
          <w:sz w:val="22"/>
          <w:szCs w:val="22"/>
        </w:rPr>
        <w:t>jedn.</w:t>
      </w:r>
      <w:r w:rsidR="0051283E">
        <w:rPr>
          <w:sz w:val="22"/>
          <w:szCs w:val="22"/>
        </w:rPr>
        <w:br/>
      </w:r>
      <w:r w:rsidR="00B73850" w:rsidRPr="0051283E">
        <w:rPr>
          <w:sz w:val="22"/>
          <w:szCs w:val="22"/>
        </w:rPr>
        <w:t>Dz.U.</w:t>
      </w:r>
      <w:r w:rsidR="0051283E">
        <w:rPr>
          <w:sz w:val="22"/>
          <w:szCs w:val="22"/>
        </w:rPr>
        <w:t xml:space="preserve"> </w:t>
      </w:r>
      <w:r w:rsidRPr="0051283E">
        <w:rPr>
          <w:sz w:val="22"/>
          <w:szCs w:val="22"/>
        </w:rPr>
        <w:t>z 2017</w:t>
      </w:r>
      <w:r w:rsidR="0051283E">
        <w:rPr>
          <w:sz w:val="22"/>
          <w:szCs w:val="22"/>
        </w:rPr>
        <w:t> </w:t>
      </w:r>
      <w:r w:rsidRPr="0051283E">
        <w:rPr>
          <w:sz w:val="22"/>
          <w:szCs w:val="22"/>
        </w:rPr>
        <w:t>r. poz.</w:t>
      </w:r>
      <w:r w:rsidR="0051283E">
        <w:rPr>
          <w:sz w:val="22"/>
          <w:szCs w:val="22"/>
        </w:rPr>
        <w:t> </w:t>
      </w:r>
      <w:r w:rsidRPr="0051283E">
        <w:rPr>
          <w:sz w:val="22"/>
          <w:szCs w:val="22"/>
        </w:rPr>
        <w:t xml:space="preserve">2183, z </w:t>
      </w:r>
      <w:proofErr w:type="spellStart"/>
      <w:r w:rsidRPr="0051283E">
        <w:rPr>
          <w:sz w:val="22"/>
          <w:szCs w:val="22"/>
        </w:rPr>
        <w:t>późn</w:t>
      </w:r>
      <w:proofErr w:type="spellEnd"/>
      <w:r w:rsidRPr="0051283E">
        <w:rPr>
          <w:sz w:val="22"/>
          <w:szCs w:val="22"/>
        </w:rPr>
        <w:t>. zm.)</w:t>
      </w:r>
      <w:r w:rsidRPr="0051283E">
        <w:rPr>
          <w:bCs/>
          <w:sz w:val="22"/>
          <w:szCs w:val="22"/>
        </w:rPr>
        <w:t>,</w:t>
      </w:r>
      <w:r w:rsidRPr="0051283E">
        <w:rPr>
          <w:rFonts w:cs="Arial"/>
          <w:bCs/>
          <w:sz w:val="22"/>
          <w:szCs w:val="22"/>
        </w:rPr>
        <w:t xml:space="preserve"> </w:t>
      </w:r>
      <w:r w:rsidR="00407939" w:rsidRPr="0051283E">
        <w:rPr>
          <w:rFonts w:cs="Arial"/>
          <w:bCs/>
          <w:sz w:val="22"/>
          <w:szCs w:val="22"/>
        </w:rPr>
        <w:t>art.10 ust.</w:t>
      </w:r>
      <w:r w:rsidRPr="0051283E">
        <w:rPr>
          <w:rFonts w:cs="Arial"/>
          <w:bCs/>
          <w:sz w:val="22"/>
          <w:szCs w:val="22"/>
        </w:rPr>
        <w:t>2 Ustawy o rachunkowości (</w:t>
      </w:r>
      <w:r w:rsidR="00B73850" w:rsidRPr="0051283E">
        <w:rPr>
          <w:sz w:val="22"/>
          <w:szCs w:val="22"/>
        </w:rPr>
        <w:t>tekst jedn. </w:t>
      </w:r>
      <w:r w:rsidR="00B73850" w:rsidRPr="0051283E">
        <w:rPr>
          <w:rFonts w:cs="Arial"/>
          <w:bCs/>
          <w:sz w:val="22"/>
          <w:szCs w:val="22"/>
        </w:rPr>
        <w:t>Dz.U.</w:t>
      </w:r>
      <w:r w:rsidR="0051283E">
        <w:rPr>
          <w:rFonts w:cs="Arial"/>
          <w:bCs/>
          <w:sz w:val="22"/>
          <w:szCs w:val="22"/>
        </w:rPr>
        <w:t xml:space="preserve"> </w:t>
      </w:r>
      <w:r w:rsidRPr="0051283E">
        <w:rPr>
          <w:rFonts w:cs="Arial"/>
          <w:bCs/>
          <w:sz w:val="22"/>
          <w:szCs w:val="22"/>
        </w:rPr>
        <w:t>z 2018 r. poz. 395</w:t>
      </w:r>
      <w:r w:rsidR="00B73850" w:rsidRPr="0051283E">
        <w:rPr>
          <w:rFonts w:cs="Arial"/>
          <w:bCs/>
          <w:sz w:val="22"/>
          <w:szCs w:val="22"/>
        </w:rPr>
        <w:t>,</w:t>
      </w:r>
      <w:r w:rsidRPr="0051283E">
        <w:rPr>
          <w:rFonts w:cs="Arial"/>
          <w:bCs/>
          <w:sz w:val="22"/>
          <w:szCs w:val="22"/>
        </w:rPr>
        <w:t xml:space="preserve"> z </w:t>
      </w:r>
      <w:proofErr w:type="spellStart"/>
      <w:r w:rsidRPr="0051283E">
        <w:rPr>
          <w:rFonts w:cs="Arial"/>
          <w:bCs/>
          <w:sz w:val="22"/>
          <w:szCs w:val="22"/>
        </w:rPr>
        <w:t>późn</w:t>
      </w:r>
      <w:proofErr w:type="spellEnd"/>
      <w:r w:rsidRPr="0051283E">
        <w:rPr>
          <w:rFonts w:cs="Arial"/>
          <w:bCs/>
          <w:sz w:val="22"/>
          <w:szCs w:val="22"/>
        </w:rPr>
        <w:t>. zm.) oraz §31 i §45 ust.1 Statutu Uniwersytetu Ekonomicznego w Krakowie, zarządza się, co następuje:</w:t>
      </w:r>
    </w:p>
    <w:p w:rsidR="00FD7273" w:rsidRPr="0001445C" w:rsidRDefault="00FD7273" w:rsidP="00FC0403">
      <w:pPr>
        <w:pStyle w:val="Tekstpodstawowy"/>
        <w:spacing w:after="120" w:line="228" w:lineRule="auto"/>
        <w:jc w:val="center"/>
        <w:rPr>
          <w:rFonts w:cs="Arial"/>
          <w:sz w:val="36"/>
          <w:szCs w:val="36"/>
        </w:rPr>
      </w:pPr>
    </w:p>
    <w:p w:rsidR="00D13BC6" w:rsidRPr="0095144E" w:rsidRDefault="00D13BC6" w:rsidP="00FC0403">
      <w:pPr>
        <w:pStyle w:val="Tekstpodstawowy"/>
        <w:spacing w:before="120" w:line="228" w:lineRule="auto"/>
        <w:jc w:val="center"/>
        <w:rPr>
          <w:rFonts w:cs="Arial"/>
          <w:b/>
          <w:sz w:val="22"/>
          <w:szCs w:val="22"/>
        </w:rPr>
      </w:pPr>
      <w:r w:rsidRPr="0095144E">
        <w:rPr>
          <w:rFonts w:cs="Arial"/>
          <w:b/>
          <w:sz w:val="22"/>
          <w:szCs w:val="22"/>
        </w:rPr>
        <w:t>§</w:t>
      </w:r>
      <w:r w:rsidR="0095144E" w:rsidRPr="0095144E">
        <w:rPr>
          <w:rFonts w:cs="Arial"/>
          <w:b/>
          <w:sz w:val="22"/>
          <w:szCs w:val="22"/>
        </w:rPr>
        <w:t xml:space="preserve"> </w:t>
      </w:r>
      <w:r w:rsidRPr="0095144E">
        <w:rPr>
          <w:rFonts w:cs="Arial"/>
          <w:b/>
          <w:sz w:val="22"/>
          <w:szCs w:val="22"/>
        </w:rPr>
        <w:t>1</w:t>
      </w:r>
    </w:p>
    <w:p w:rsidR="00D13BC6" w:rsidRDefault="00D13BC6" w:rsidP="00FC0403">
      <w:pPr>
        <w:pStyle w:val="Tekstpodstawowy"/>
        <w:spacing w:before="120" w:line="228" w:lineRule="auto"/>
        <w:jc w:val="both"/>
        <w:rPr>
          <w:rFonts w:cs="Arial"/>
          <w:bCs/>
          <w:sz w:val="22"/>
          <w:szCs w:val="22"/>
        </w:rPr>
      </w:pPr>
      <w:r w:rsidRPr="00AB6CDB">
        <w:rPr>
          <w:rFonts w:cs="Arial"/>
          <w:sz w:val="22"/>
          <w:szCs w:val="22"/>
        </w:rPr>
        <w:t xml:space="preserve">W </w:t>
      </w:r>
      <w:r w:rsidR="00D51AD0" w:rsidRPr="00C66D02">
        <w:rPr>
          <w:rFonts w:cs="Arial"/>
          <w:i/>
          <w:sz w:val="22"/>
          <w:szCs w:val="22"/>
        </w:rPr>
        <w:t>Zasadach (p</w:t>
      </w:r>
      <w:r w:rsidRPr="00C66D02">
        <w:rPr>
          <w:rFonts w:cs="Arial"/>
          <w:i/>
          <w:sz w:val="22"/>
          <w:szCs w:val="22"/>
        </w:rPr>
        <w:t>olityce</w:t>
      </w:r>
      <w:r w:rsidR="00D51AD0" w:rsidRPr="00C66D02">
        <w:rPr>
          <w:rFonts w:cs="Arial"/>
          <w:i/>
          <w:sz w:val="22"/>
          <w:szCs w:val="22"/>
        </w:rPr>
        <w:t>)</w:t>
      </w:r>
      <w:r w:rsidRPr="00C66D02">
        <w:rPr>
          <w:rFonts w:cs="Arial"/>
          <w:i/>
          <w:sz w:val="22"/>
          <w:szCs w:val="22"/>
        </w:rPr>
        <w:t xml:space="preserve"> rachunkowości</w:t>
      </w:r>
      <w:r w:rsidR="00C66D02" w:rsidRPr="00C66D02">
        <w:rPr>
          <w:rFonts w:cs="Arial"/>
          <w:i/>
          <w:sz w:val="22"/>
          <w:szCs w:val="22"/>
        </w:rPr>
        <w:t xml:space="preserve"> Uniwersytetu Ekonomicznego w Krakowie</w:t>
      </w:r>
      <w:r w:rsidR="00B73850">
        <w:rPr>
          <w:rFonts w:cs="Arial"/>
          <w:sz w:val="22"/>
          <w:szCs w:val="22"/>
        </w:rPr>
        <w:t>,</w:t>
      </w:r>
      <w:r w:rsidRPr="00AB6CDB">
        <w:rPr>
          <w:rFonts w:cs="Arial"/>
          <w:sz w:val="22"/>
          <w:szCs w:val="22"/>
        </w:rPr>
        <w:t xml:space="preserve"> stanowiąc</w:t>
      </w:r>
      <w:r w:rsidR="00D51AD0">
        <w:rPr>
          <w:rFonts w:cs="Arial"/>
          <w:sz w:val="22"/>
          <w:szCs w:val="22"/>
        </w:rPr>
        <w:t>ych</w:t>
      </w:r>
      <w:r w:rsidRPr="00AB6CDB">
        <w:rPr>
          <w:rFonts w:cs="Arial"/>
          <w:sz w:val="22"/>
          <w:szCs w:val="22"/>
        </w:rPr>
        <w:t xml:space="preserve"> załącznik</w:t>
      </w:r>
      <w:r w:rsidR="00B73850">
        <w:rPr>
          <w:rFonts w:cs="Arial"/>
          <w:sz w:val="22"/>
          <w:szCs w:val="22"/>
        </w:rPr>
        <w:t xml:space="preserve"> </w:t>
      </w:r>
      <w:r w:rsidRPr="00AB6CDB">
        <w:rPr>
          <w:rFonts w:cs="Arial"/>
          <w:sz w:val="22"/>
          <w:szCs w:val="22"/>
        </w:rPr>
        <w:t xml:space="preserve">do </w:t>
      </w:r>
      <w:r>
        <w:rPr>
          <w:rFonts w:cs="Arial"/>
          <w:bCs/>
          <w:sz w:val="22"/>
          <w:szCs w:val="22"/>
        </w:rPr>
        <w:t>Zarządzenia</w:t>
      </w:r>
      <w:r w:rsidRPr="00AB6CDB">
        <w:rPr>
          <w:rFonts w:cs="Arial"/>
          <w:bCs/>
          <w:sz w:val="22"/>
          <w:szCs w:val="22"/>
        </w:rPr>
        <w:t xml:space="preserve"> Rek</w:t>
      </w:r>
      <w:r w:rsidR="00C66D02">
        <w:rPr>
          <w:rFonts w:cs="Arial"/>
          <w:bCs/>
          <w:sz w:val="22"/>
          <w:szCs w:val="22"/>
        </w:rPr>
        <w:t>tora Uniwersytetu Ekonomicznego</w:t>
      </w:r>
      <w:r w:rsidR="005E309B">
        <w:rPr>
          <w:rFonts w:cs="Arial"/>
          <w:bCs/>
          <w:sz w:val="22"/>
          <w:szCs w:val="22"/>
        </w:rPr>
        <w:t xml:space="preserve"> </w:t>
      </w:r>
      <w:r w:rsidRPr="00AB6CDB">
        <w:rPr>
          <w:rFonts w:cs="Arial"/>
          <w:bCs/>
          <w:sz w:val="22"/>
          <w:szCs w:val="22"/>
        </w:rPr>
        <w:t>w Krakowie</w:t>
      </w:r>
      <w:r>
        <w:rPr>
          <w:rFonts w:cs="Arial"/>
          <w:bCs/>
          <w:sz w:val="22"/>
          <w:szCs w:val="22"/>
        </w:rPr>
        <w:t xml:space="preserve"> </w:t>
      </w:r>
      <w:r w:rsidRPr="00AB6CDB">
        <w:rPr>
          <w:rFonts w:cs="Arial"/>
          <w:bCs/>
          <w:sz w:val="22"/>
          <w:szCs w:val="22"/>
        </w:rPr>
        <w:t>nr R-0201-</w:t>
      </w:r>
      <w:r>
        <w:rPr>
          <w:rFonts w:cs="Arial"/>
          <w:bCs/>
          <w:sz w:val="22"/>
          <w:szCs w:val="22"/>
        </w:rPr>
        <w:t>7/2017</w:t>
      </w:r>
      <w:r w:rsidR="00B73850">
        <w:rPr>
          <w:rFonts w:cs="Arial"/>
          <w:bCs/>
          <w:sz w:val="22"/>
          <w:szCs w:val="22"/>
        </w:rPr>
        <w:t xml:space="preserve"> z dnia 15 lutego 2017 r.,</w:t>
      </w:r>
      <w:r>
        <w:rPr>
          <w:rFonts w:cs="Arial"/>
          <w:bCs/>
          <w:sz w:val="22"/>
          <w:szCs w:val="22"/>
        </w:rPr>
        <w:t xml:space="preserve"> wprowadza się następujące</w:t>
      </w:r>
      <w:r w:rsidRPr="00AB6CDB">
        <w:rPr>
          <w:rFonts w:cs="Arial"/>
          <w:bCs/>
          <w:sz w:val="22"/>
          <w:szCs w:val="22"/>
        </w:rPr>
        <w:t xml:space="preserve"> zmian</w:t>
      </w:r>
      <w:r>
        <w:rPr>
          <w:rFonts w:cs="Arial"/>
          <w:bCs/>
          <w:sz w:val="22"/>
          <w:szCs w:val="22"/>
        </w:rPr>
        <w:t>y</w:t>
      </w:r>
      <w:r w:rsidRPr="00AB6CDB">
        <w:rPr>
          <w:rFonts w:cs="Arial"/>
          <w:bCs/>
          <w:sz w:val="22"/>
          <w:szCs w:val="22"/>
        </w:rPr>
        <w:t>:</w:t>
      </w:r>
    </w:p>
    <w:p w:rsidR="00D13BC6" w:rsidRPr="00620E97" w:rsidRDefault="00B73850" w:rsidP="00FC0403">
      <w:pPr>
        <w:pStyle w:val="Tekstpodstawowy"/>
        <w:numPr>
          <w:ilvl w:val="0"/>
          <w:numId w:val="7"/>
        </w:numPr>
        <w:spacing w:before="120" w:line="228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D13BC6" w:rsidRPr="00620E97">
        <w:rPr>
          <w:rFonts w:cs="Arial"/>
          <w:sz w:val="22"/>
          <w:szCs w:val="22"/>
        </w:rPr>
        <w:t xml:space="preserve"> </w:t>
      </w:r>
      <w:r w:rsidR="00D13BC6" w:rsidRPr="00AF6795">
        <w:rPr>
          <w:rFonts w:cs="Arial"/>
          <w:bCs/>
          <w:sz w:val="22"/>
          <w:szCs w:val="22"/>
        </w:rPr>
        <w:t>rozdziale</w:t>
      </w:r>
      <w:r w:rsidR="00D13BC6" w:rsidRPr="00620E97">
        <w:rPr>
          <w:rFonts w:cs="Arial"/>
          <w:sz w:val="22"/>
          <w:szCs w:val="22"/>
        </w:rPr>
        <w:t xml:space="preserve"> 7 pkt 7.1.2.3</w:t>
      </w:r>
      <w:r w:rsidR="00654755">
        <w:rPr>
          <w:rFonts w:cs="Arial"/>
          <w:sz w:val="22"/>
          <w:szCs w:val="22"/>
        </w:rPr>
        <w:t>.</w:t>
      </w:r>
      <w:r w:rsidR="00D13BC6" w:rsidRPr="00620E97">
        <w:rPr>
          <w:rFonts w:cs="Arial"/>
          <w:sz w:val="22"/>
          <w:szCs w:val="22"/>
        </w:rPr>
        <w:t xml:space="preserve"> </w:t>
      </w:r>
    </w:p>
    <w:p w:rsidR="00264AD6" w:rsidRPr="00620E97" w:rsidRDefault="00B73850" w:rsidP="00FC0403">
      <w:pPr>
        <w:spacing w:before="120" w:line="228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tekst:</w:t>
      </w:r>
    </w:p>
    <w:p w:rsidR="00D13BC6" w:rsidRPr="00620E97" w:rsidRDefault="00B73850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„</w:t>
      </w:r>
      <w:r w:rsidR="00D13BC6" w:rsidRPr="00620E97">
        <w:rPr>
          <w:rFonts w:cs="Arial"/>
          <w:sz w:val="22"/>
          <w:szCs w:val="22"/>
        </w:rPr>
        <w:t>Dla środków trwałych o wartości początkowej powyżej 3500 zł oraz dla komputerów, niezależnie od ich ceny nabycia, stosuje się liniową metodę amortyzacji, według obowiązującego wykazu stawek.</w:t>
      </w:r>
    </w:p>
    <w:p w:rsidR="00D13BC6" w:rsidRDefault="00D13BC6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 w:rsidRPr="00620E97">
        <w:rPr>
          <w:rFonts w:cs="Arial"/>
          <w:sz w:val="22"/>
          <w:szCs w:val="22"/>
        </w:rPr>
        <w:t>Dla środków trwałych o wartości p</w:t>
      </w:r>
      <w:r w:rsidR="00F16CEE">
        <w:rPr>
          <w:rFonts w:cs="Arial"/>
          <w:sz w:val="22"/>
          <w:szCs w:val="22"/>
        </w:rPr>
        <w:t>oczątkowej od 500,00 zł do 3</w:t>
      </w:r>
      <w:r w:rsidR="0058054B">
        <w:rPr>
          <w:rFonts w:cs="Arial"/>
          <w:sz w:val="22"/>
          <w:szCs w:val="22"/>
        </w:rPr>
        <w:t> </w:t>
      </w:r>
      <w:r w:rsidRPr="00620E97">
        <w:rPr>
          <w:rFonts w:cs="Arial"/>
          <w:sz w:val="22"/>
          <w:szCs w:val="22"/>
        </w:rPr>
        <w:t>500,00</w:t>
      </w:r>
      <w:r w:rsidR="00F16CEE">
        <w:rPr>
          <w:rFonts w:cs="Arial"/>
          <w:sz w:val="22"/>
          <w:szCs w:val="22"/>
        </w:rPr>
        <w:t xml:space="preserve"> </w:t>
      </w:r>
      <w:r w:rsidRPr="00620E97">
        <w:rPr>
          <w:rFonts w:cs="Arial"/>
          <w:sz w:val="22"/>
          <w:szCs w:val="22"/>
        </w:rPr>
        <w:t>zł i okresie użytkowania powyżej 1 roku stosuje się odpis</w:t>
      </w:r>
      <w:r w:rsidR="00F16CEE">
        <w:rPr>
          <w:rFonts w:cs="Arial"/>
          <w:sz w:val="22"/>
          <w:szCs w:val="22"/>
        </w:rPr>
        <w:t xml:space="preserve"> amortyzacyjny w wysokości 100%</w:t>
      </w:r>
      <w:r w:rsidR="00F16CEE">
        <w:rPr>
          <w:rFonts w:cs="Arial"/>
          <w:sz w:val="22"/>
          <w:szCs w:val="22"/>
        </w:rPr>
        <w:br/>
      </w:r>
      <w:r w:rsidRPr="00620E97">
        <w:rPr>
          <w:rFonts w:cs="Arial"/>
          <w:sz w:val="22"/>
          <w:szCs w:val="22"/>
        </w:rPr>
        <w:t xml:space="preserve">w miesiącu wprowadzenia </w:t>
      </w:r>
      <w:r w:rsidR="00B73850">
        <w:rPr>
          <w:rFonts w:cs="Arial"/>
          <w:sz w:val="22"/>
          <w:szCs w:val="22"/>
        </w:rPr>
        <w:t>środka trwałego do użytkowania.”</w:t>
      </w:r>
    </w:p>
    <w:p w:rsidR="00D13BC6" w:rsidRPr="00620E97" w:rsidRDefault="00B73850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zastępuje się</w:t>
      </w:r>
      <w:r w:rsidR="00D13BC6" w:rsidRPr="00620E97">
        <w:rPr>
          <w:rFonts w:cs="Arial"/>
          <w:sz w:val="22"/>
          <w:szCs w:val="22"/>
        </w:rPr>
        <w:t xml:space="preserve"> tekstem:</w:t>
      </w:r>
    </w:p>
    <w:p w:rsidR="00D13BC6" w:rsidRPr="00620E97" w:rsidRDefault="00B73850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D13BC6" w:rsidRPr="00620E97">
        <w:rPr>
          <w:rFonts w:cs="Arial"/>
          <w:sz w:val="22"/>
          <w:szCs w:val="22"/>
        </w:rPr>
        <w:t>Dla środków trwałych o wart</w:t>
      </w:r>
      <w:r w:rsidR="003212EB">
        <w:rPr>
          <w:rFonts w:cs="Arial"/>
          <w:sz w:val="22"/>
          <w:szCs w:val="22"/>
        </w:rPr>
        <w:t>ości początkowej powyżej 10 000 </w:t>
      </w:r>
      <w:r w:rsidR="00D13BC6" w:rsidRPr="00620E97">
        <w:rPr>
          <w:rFonts w:cs="Arial"/>
          <w:sz w:val="22"/>
          <w:szCs w:val="22"/>
        </w:rPr>
        <w:t>zł stosuje się liniową metodę amortyzacji, według obowiązującego wykazu stawek.</w:t>
      </w:r>
    </w:p>
    <w:p w:rsidR="00D13BC6" w:rsidRPr="00620E97" w:rsidRDefault="00D13BC6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 w:rsidRPr="00620E97">
        <w:rPr>
          <w:rFonts w:cs="Arial"/>
          <w:sz w:val="22"/>
          <w:szCs w:val="22"/>
        </w:rPr>
        <w:t>Dla środków trwałych o wartości początkowej od 500,00</w:t>
      </w:r>
      <w:r w:rsidR="003212EB">
        <w:rPr>
          <w:rFonts w:cs="Arial"/>
          <w:sz w:val="22"/>
          <w:szCs w:val="22"/>
        </w:rPr>
        <w:t> </w:t>
      </w:r>
      <w:r w:rsidRPr="00620E97">
        <w:rPr>
          <w:rFonts w:cs="Arial"/>
          <w:sz w:val="22"/>
          <w:szCs w:val="22"/>
        </w:rPr>
        <w:t>zł do 10 000,00 zł i okresie użytkowania powyżej 1 roku stosuje się odpis</w:t>
      </w:r>
      <w:r w:rsidR="0058054B">
        <w:rPr>
          <w:rFonts w:cs="Arial"/>
          <w:sz w:val="22"/>
          <w:szCs w:val="22"/>
        </w:rPr>
        <w:t xml:space="preserve"> amortyzacyjny w wysokości 100%</w:t>
      </w:r>
      <w:r w:rsidR="0058054B">
        <w:rPr>
          <w:rFonts w:cs="Arial"/>
          <w:sz w:val="22"/>
          <w:szCs w:val="22"/>
        </w:rPr>
        <w:br/>
      </w:r>
      <w:r w:rsidRPr="00620E97">
        <w:rPr>
          <w:rFonts w:cs="Arial"/>
          <w:sz w:val="22"/>
          <w:szCs w:val="22"/>
        </w:rPr>
        <w:t>w miesiącu wprowadzenia środka trwałego do użytkowania.</w:t>
      </w:r>
      <w:r w:rsidR="00B73850">
        <w:rPr>
          <w:rFonts w:cs="Arial"/>
          <w:sz w:val="22"/>
          <w:szCs w:val="22"/>
        </w:rPr>
        <w:t>”</w:t>
      </w:r>
      <w:r w:rsidR="005927CA">
        <w:rPr>
          <w:rFonts w:cs="Arial"/>
          <w:sz w:val="22"/>
          <w:szCs w:val="22"/>
        </w:rPr>
        <w:t>;</w:t>
      </w:r>
    </w:p>
    <w:p w:rsidR="0019514A" w:rsidRPr="00620E97" w:rsidRDefault="0019514A" w:rsidP="00FC0403">
      <w:pPr>
        <w:pStyle w:val="Tekstpodstawowy"/>
        <w:numPr>
          <w:ilvl w:val="0"/>
          <w:numId w:val="7"/>
        </w:numPr>
        <w:spacing w:before="120" w:line="228" w:lineRule="auto"/>
        <w:ind w:left="426" w:hanging="426"/>
        <w:jc w:val="both"/>
        <w:rPr>
          <w:rFonts w:cs="Arial"/>
          <w:sz w:val="22"/>
          <w:szCs w:val="22"/>
        </w:rPr>
      </w:pPr>
      <w:r w:rsidRPr="00620E97">
        <w:rPr>
          <w:rFonts w:cs="Arial"/>
          <w:sz w:val="22"/>
          <w:szCs w:val="22"/>
        </w:rPr>
        <w:t xml:space="preserve">W rozdziale 7 pkt 7.1.3.3 </w:t>
      </w:r>
    </w:p>
    <w:p w:rsidR="00B73850" w:rsidRPr="00620E97" w:rsidRDefault="00B73850" w:rsidP="00FC0403">
      <w:pPr>
        <w:spacing w:before="120" w:line="228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tekst:</w:t>
      </w:r>
    </w:p>
    <w:p w:rsidR="00D13BC6" w:rsidRDefault="009D4399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19514A" w:rsidRPr="00620E97">
        <w:rPr>
          <w:rFonts w:cs="Arial"/>
          <w:sz w:val="22"/>
          <w:szCs w:val="22"/>
        </w:rPr>
        <w:t>Wartości niematerialne i prawne o wartości początkowej do 3500 zł. nie przyjmuje się do ewidencji i księguje jednorazowo w koszty w momencie zakupu.  Dla wartości niematerialnych i prawnych o wartości początkowej powyżej 3500 zł stosuje się liniową metodę amortyzacji, według obowiązującego wykazu stawek.</w:t>
      </w:r>
      <w:r>
        <w:rPr>
          <w:rFonts w:cs="Arial"/>
          <w:sz w:val="22"/>
          <w:szCs w:val="22"/>
        </w:rPr>
        <w:t>”</w:t>
      </w:r>
    </w:p>
    <w:p w:rsidR="00D71E58" w:rsidRPr="00620E97" w:rsidRDefault="00D71E58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zastępuje się</w:t>
      </w:r>
      <w:r w:rsidRPr="00620E97">
        <w:rPr>
          <w:rFonts w:cs="Arial"/>
          <w:sz w:val="22"/>
          <w:szCs w:val="22"/>
        </w:rPr>
        <w:t xml:space="preserve"> tekstem:</w:t>
      </w:r>
    </w:p>
    <w:p w:rsidR="00D13BC6" w:rsidRPr="00620E97" w:rsidRDefault="009D4399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19514A" w:rsidRPr="00620E97">
        <w:rPr>
          <w:rFonts w:cs="Arial"/>
          <w:sz w:val="22"/>
          <w:szCs w:val="22"/>
        </w:rPr>
        <w:t>Wartości niematerialn</w:t>
      </w:r>
      <w:r w:rsidR="0058054B">
        <w:rPr>
          <w:rFonts w:cs="Arial"/>
          <w:sz w:val="22"/>
          <w:szCs w:val="22"/>
        </w:rPr>
        <w:t>ych</w:t>
      </w:r>
      <w:r w:rsidR="0019514A" w:rsidRPr="00620E97">
        <w:rPr>
          <w:rFonts w:cs="Arial"/>
          <w:sz w:val="22"/>
          <w:szCs w:val="22"/>
        </w:rPr>
        <w:t xml:space="preserve"> i prawn</w:t>
      </w:r>
      <w:r w:rsidR="0058054B">
        <w:rPr>
          <w:rFonts w:cs="Arial"/>
          <w:sz w:val="22"/>
          <w:szCs w:val="22"/>
        </w:rPr>
        <w:t>ych</w:t>
      </w:r>
      <w:r w:rsidR="0019514A" w:rsidRPr="00620E97">
        <w:rPr>
          <w:rFonts w:cs="Arial"/>
          <w:sz w:val="22"/>
          <w:szCs w:val="22"/>
        </w:rPr>
        <w:t xml:space="preserve"> o wartości początkowej do 10</w:t>
      </w:r>
      <w:r w:rsidR="0058054B">
        <w:rPr>
          <w:rFonts w:cs="Arial"/>
          <w:sz w:val="22"/>
          <w:szCs w:val="22"/>
        </w:rPr>
        <w:t> 000 zł</w:t>
      </w:r>
      <w:r w:rsidR="0019514A" w:rsidRPr="00620E97">
        <w:rPr>
          <w:rFonts w:cs="Arial"/>
          <w:sz w:val="22"/>
          <w:szCs w:val="22"/>
        </w:rPr>
        <w:t xml:space="preserve"> nie przyjmuje się do ewidencji i księguje jednorazowo w koszty w momencie zakupu. Dla wartości niematerialnych i prawnych o wartości początkowej powyżej 10</w:t>
      </w:r>
      <w:r w:rsidR="0058054B">
        <w:rPr>
          <w:rFonts w:cs="Arial"/>
          <w:sz w:val="22"/>
          <w:szCs w:val="22"/>
        </w:rPr>
        <w:t> </w:t>
      </w:r>
      <w:r w:rsidR="0019514A" w:rsidRPr="00620E97">
        <w:rPr>
          <w:rFonts w:cs="Arial"/>
          <w:sz w:val="22"/>
          <w:szCs w:val="22"/>
        </w:rPr>
        <w:t>000 zł stosuje się liniową metodę amortyzacji, według obowiązującego wykazu stawek.</w:t>
      </w:r>
      <w:r>
        <w:rPr>
          <w:rFonts w:cs="Arial"/>
          <w:sz w:val="22"/>
          <w:szCs w:val="22"/>
        </w:rPr>
        <w:t>”</w:t>
      </w:r>
      <w:r w:rsidR="0058054B">
        <w:rPr>
          <w:rFonts w:cs="Arial"/>
          <w:sz w:val="22"/>
          <w:szCs w:val="22"/>
        </w:rPr>
        <w:t>;</w:t>
      </w:r>
    </w:p>
    <w:p w:rsidR="001267FE" w:rsidRDefault="001267FE" w:rsidP="00FC0403">
      <w:pPr>
        <w:pStyle w:val="Tekstpodstawowy"/>
        <w:numPr>
          <w:ilvl w:val="0"/>
          <w:numId w:val="7"/>
        </w:numPr>
        <w:spacing w:before="120" w:line="228" w:lineRule="auto"/>
        <w:ind w:left="426" w:hanging="426"/>
        <w:jc w:val="both"/>
        <w:rPr>
          <w:rFonts w:cs="Arial"/>
          <w:sz w:val="22"/>
          <w:szCs w:val="22"/>
        </w:rPr>
      </w:pPr>
      <w:r w:rsidRPr="00620E97">
        <w:rPr>
          <w:rFonts w:cs="Arial"/>
          <w:sz w:val="22"/>
          <w:szCs w:val="22"/>
        </w:rPr>
        <w:t>W rozdziale 7 pkt 7.2.2.1</w:t>
      </w:r>
    </w:p>
    <w:p w:rsidR="009D4399" w:rsidRPr="00620E97" w:rsidRDefault="009D4399" w:rsidP="00FC0403">
      <w:pPr>
        <w:spacing w:before="120" w:line="228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tekst:</w:t>
      </w:r>
    </w:p>
    <w:p w:rsidR="001267FE" w:rsidRPr="0017532E" w:rsidRDefault="00ED64EA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„</w:t>
      </w:r>
      <w:r w:rsidR="001267FE" w:rsidRPr="00FD7273">
        <w:rPr>
          <w:rFonts w:cs="Arial"/>
          <w:sz w:val="22"/>
          <w:szCs w:val="22"/>
          <w:u w:val="single"/>
        </w:rPr>
        <w:t>Rozliczenie kosztów zagranicznej podróży służbowej finansowanej zarówno ze środków własnych Uczelni, jak i ze środków pozyskanych z innych źródeł, w tym ze środków Unii Europejskiej</w:t>
      </w:r>
    </w:p>
    <w:p w:rsidR="001267FE" w:rsidRPr="0017532E" w:rsidRDefault="001267FE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 w:rsidRPr="0017532E">
        <w:rPr>
          <w:rFonts w:cs="Arial"/>
          <w:sz w:val="22"/>
          <w:szCs w:val="22"/>
        </w:rPr>
        <w:t>Pracownik otrzymuje zaliczkę na niezbędne koszty podróży i pobytu poza granicami kraju. Po powrocie do kraju, nie później niż 14 dni od zakończenia podróży, pracownik powinien rozliczyć się z pracodawcą z pobranej zaliczki według następujących zasad:</w:t>
      </w:r>
    </w:p>
    <w:p w:rsidR="001267FE" w:rsidRPr="00620E97" w:rsidRDefault="001267FE" w:rsidP="00FC0403">
      <w:pPr>
        <w:pStyle w:val="Tekstpodstawowy"/>
        <w:numPr>
          <w:ilvl w:val="0"/>
          <w:numId w:val="4"/>
        </w:numPr>
        <w:spacing w:before="120" w:line="228" w:lineRule="auto"/>
        <w:ind w:left="426" w:firstLine="0"/>
        <w:jc w:val="both"/>
        <w:rPr>
          <w:rFonts w:cs="Arial"/>
          <w:sz w:val="22"/>
          <w:szCs w:val="22"/>
        </w:rPr>
      </w:pPr>
      <w:r w:rsidRPr="00620E97">
        <w:rPr>
          <w:rFonts w:cs="Arial"/>
          <w:sz w:val="22"/>
          <w:szCs w:val="22"/>
        </w:rPr>
        <w:t>jeśli wypłacona zaliczka w pełni pokrywała wszystkie uzasadnione wydatki poniesione przez pracownika podczas podróży i ewentualnie pozostaje nadwyżka zaliczki – przeliczenie kosztów podróży służbowej na złote następuje za pomocą kursu średniego NBP ogłoszonego dla danej waluty z dnia poprzedzającego dzień rozliczenia; w przypadku zwrotu na rachunek walutowy lub do  kasy niewykorzystanej części zaliczki w walucie obcej wycenia się ją po kursie, po jakim walutę przeliczono na złote w momencie jej pobrania;</w:t>
      </w:r>
    </w:p>
    <w:p w:rsidR="001267FE" w:rsidRPr="00620E97" w:rsidRDefault="001267FE" w:rsidP="00FC0403">
      <w:pPr>
        <w:pStyle w:val="Tekstpodstawowy"/>
        <w:numPr>
          <w:ilvl w:val="0"/>
          <w:numId w:val="4"/>
        </w:numPr>
        <w:spacing w:before="120" w:line="228" w:lineRule="auto"/>
        <w:ind w:left="426" w:firstLine="0"/>
        <w:jc w:val="both"/>
        <w:rPr>
          <w:rFonts w:cs="Arial"/>
          <w:sz w:val="22"/>
          <w:szCs w:val="22"/>
        </w:rPr>
      </w:pPr>
      <w:r w:rsidRPr="00620E97">
        <w:rPr>
          <w:rFonts w:cs="Arial"/>
          <w:sz w:val="22"/>
          <w:szCs w:val="22"/>
        </w:rPr>
        <w:t>jeśli wypłacona zaliczka nie pokrywała wszystkich uzasadnionych wydatków poniesionych w  czasie podróży służbowej – brakujące środki zwraca się pracownikowi; koszty podróży służbowej zostaną wtedy rozliczone według kursu waluty z dnia poprzedzającego dzień rozliczenia kosztów podróży (zwrot dla pracownika następuje według kursu rozliczenia kosztów podróży),</w:t>
      </w:r>
    </w:p>
    <w:p w:rsidR="001267FE" w:rsidRPr="00620E97" w:rsidRDefault="001267FE" w:rsidP="00FC0403">
      <w:pPr>
        <w:pStyle w:val="Tekstpodstawowy"/>
        <w:numPr>
          <w:ilvl w:val="0"/>
          <w:numId w:val="4"/>
        </w:numPr>
        <w:spacing w:before="120" w:line="228" w:lineRule="auto"/>
        <w:ind w:left="426" w:firstLine="0"/>
        <w:jc w:val="both"/>
        <w:rPr>
          <w:rFonts w:cs="Arial"/>
          <w:sz w:val="22"/>
          <w:szCs w:val="22"/>
        </w:rPr>
      </w:pPr>
      <w:r w:rsidRPr="00620E97">
        <w:rPr>
          <w:rFonts w:cs="Arial"/>
          <w:sz w:val="22"/>
          <w:szCs w:val="22"/>
        </w:rPr>
        <w:t>jeśli wypłacona zaliczka nie pokrywała wszystkich uzasadnionych wydatków poniesionych w</w:t>
      </w:r>
      <w:r w:rsidR="005D3988">
        <w:rPr>
          <w:rFonts w:cs="Arial"/>
          <w:sz w:val="22"/>
          <w:szCs w:val="22"/>
        </w:rPr>
        <w:t> </w:t>
      </w:r>
      <w:r w:rsidRPr="00620E97">
        <w:rPr>
          <w:rFonts w:cs="Arial"/>
          <w:sz w:val="22"/>
          <w:szCs w:val="22"/>
        </w:rPr>
        <w:t>podróży służbowej – brakujące środki mogą być rozliczone w złotych. Środki wypłacane są w PLN przeliczone według kursu z dnia poprzedzającego rozliczenie wyjazdu służbowego.</w:t>
      </w:r>
      <w:r w:rsidR="00ED64EA">
        <w:rPr>
          <w:rFonts w:cs="Arial"/>
          <w:sz w:val="22"/>
          <w:szCs w:val="22"/>
        </w:rPr>
        <w:t>”</w:t>
      </w:r>
    </w:p>
    <w:p w:rsidR="009D4399" w:rsidRPr="00620E97" w:rsidRDefault="009D4399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zastępuje się</w:t>
      </w:r>
      <w:r w:rsidRPr="00620E97">
        <w:rPr>
          <w:rFonts w:cs="Arial"/>
          <w:sz w:val="22"/>
          <w:szCs w:val="22"/>
        </w:rPr>
        <w:t xml:space="preserve"> tekstem:</w:t>
      </w:r>
    </w:p>
    <w:p w:rsidR="001267FE" w:rsidRPr="0017532E" w:rsidRDefault="00ED64EA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1267FE" w:rsidRPr="00FD7273">
        <w:rPr>
          <w:rFonts w:cs="Arial"/>
          <w:sz w:val="22"/>
          <w:szCs w:val="22"/>
          <w:u w:val="single"/>
        </w:rPr>
        <w:t>Rozliczenie kosztów zagranicznej podróży służbowej finansowanej zarówno ze środków własnych Uczelni, jak i ze środków pozyskanych z innych źródeł, w tym ze środków Unii Europejskiej</w:t>
      </w:r>
    </w:p>
    <w:p w:rsidR="001267FE" w:rsidRPr="0017532E" w:rsidRDefault="001267FE" w:rsidP="00FC0403">
      <w:pPr>
        <w:pStyle w:val="Tekstpodstawowy"/>
        <w:spacing w:before="120" w:line="228" w:lineRule="auto"/>
        <w:ind w:left="426"/>
        <w:jc w:val="both"/>
        <w:rPr>
          <w:rFonts w:cs="Arial"/>
          <w:sz w:val="22"/>
          <w:szCs w:val="22"/>
        </w:rPr>
      </w:pPr>
      <w:r w:rsidRPr="0017532E">
        <w:rPr>
          <w:rFonts w:cs="Arial"/>
          <w:sz w:val="22"/>
          <w:szCs w:val="22"/>
        </w:rPr>
        <w:t>Pracownik otrzymuje zaliczkę na niezbędne koszty podróży i pobytu poza granicami kraju. Po powrocie do kraju, nie później niż 14 dni od zakończenia podróży, pracownik powinien rozliczyć się z pracodawcą z pobranej zaliczki według następujących zasad:</w:t>
      </w:r>
    </w:p>
    <w:p w:rsidR="001267FE" w:rsidRPr="00620E97" w:rsidRDefault="001267FE" w:rsidP="00FC0403">
      <w:pPr>
        <w:pStyle w:val="Tekstpodstawowy"/>
        <w:numPr>
          <w:ilvl w:val="0"/>
          <w:numId w:val="5"/>
        </w:numPr>
        <w:spacing w:before="120" w:line="228" w:lineRule="auto"/>
        <w:ind w:left="426" w:firstLine="0"/>
        <w:jc w:val="both"/>
        <w:rPr>
          <w:rFonts w:cs="Arial"/>
          <w:sz w:val="22"/>
          <w:szCs w:val="22"/>
        </w:rPr>
      </w:pPr>
      <w:r w:rsidRPr="00620E97">
        <w:rPr>
          <w:rFonts w:cs="Arial"/>
          <w:sz w:val="22"/>
          <w:szCs w:val="22"/>
        </w:rPr>
        <w:t xml:space="preserve">jeśli wypłacona zaliczka w pełni pokrywała wszystkie uzasadnione wydatki poniesione przez pracownika podczas podróży i ewentualnie pozostaje nadwyżka zaliczki – przeliczenie kosztów podróży służbowej na złote następuje </w:t>
      </w:r>
      <w:r w:rsidR="00FF5980" w:rsidRPr="00620E97">
        <w:rPr>
          <w:rFonts w:cs="Arial"/>
          <w:sz w:val="22"/>
          <w:szCs w:val="22"/>
        </w:rPr>
        <w:t>po kursie, po jakim walutę przeliczono na złote w momencie jej pobrania</w:t>
      </w:r>
      <w:r w:rsidRPr="00620E97">
        <w:rPr>
          <w:rFonts w:cs="Arial"/>
          <w:sz w:val="22"/>
          <w:szCs w:val="22"/>
        </w:rPr>
        <w:t xml:space="preserve">; </w:t>
      </w:r>
      <w:r w:rsidR="000B2605" w:rsidRPr="00620E97">
        <w:rPr>
          <w:rFonts w:cs="Arial"/>
          <w:sz w:val="22"/>
          <w:szCs w:val="22"/>
        </w:rPr>
        <w:t>dokumenty zakupowe załączo</w:t>
      </w:r>
      <w:r w:rsidR="00FF5980" w:rsidRPr="00620E97">
        <w:rPr>
          <w:rFonts w:cs="Arial"/>
          <w:sz w:val="22"/>
          <w:szCs w:val="22"/>
        </w:rPr>
        <w:t xml:space="preserve">ne do rozliczenia zaliczki wystawione na Uniwersytet Ekonomiczny w Krakowie przeliczane są wg kursu NBP z dnia poprzedzającego dzień wystawienia dokumentu, </w:t>
      </w:r>
      <w:r w:rsidRPr="00620E97">
        <w:rPr>
          <w:rFonts w:cs="Arial"/>
          <w:sz w:val="22"/>
          <w:szCs w:val="22"/>
        </w:rPr>
        <w:t>w przypadku zwrotu na rachunek walutowy lub do  kasy niewykorzystanej części zaliczki w walucie</w:t>
      </w:r>
      <w:r w:rsidR="00ED64EA">
        <w:rPr>
          <w:rFonts w:cs="Arial"/>
          <w:sz w:val="22"/>
          <w:szCs w:val="22"/>
        </w:rPr>
        <w:t xml:space="preserve"> obcej wycenia się ją po kursie</w:t>
      </w:r>
      <w:r w:rsidRPr="00620E97">
        <w:rPr>
          <w:rFonts w:cs="Arial"/>
          <w:sz w:val="22"/>
          <w:szCs w:val="22"/>
        </w:rPr>
        <w:t xml:space="preserve"> po jakim walutę przeliczono na złote w</w:t>
      </w:r>
      <w:r w:rsidR="00FF5980" w:rsidRPr="00620E97">
        <w:rPr>
          <w:rFonts w:cs="Arial"/>
          <w:sz w:val="22"/>
          <w:szCs w:val="22"/>
        </w:rPr>
        <w:t> </w:t>
      </w:r>
      <w:r w:rsidRPr="00620E97">
        <w:rPr>
          <w:rFonts w:cs="Arial"/>
          <w:sz w:val="22"/>
          <w:szCs w:val="22"/>
        </w:rPr>
        <w:t>momencie jej pobrania;</w:t>
      </w:r>
    </w:p>
    <w:p w:rsidR="001267FE" w:rsidRPr="00620E97" w:rsidRDefault="001267FE" w:rsidP="00FC0403">
      <w:pPr>
        <w:pStyle w:val="Tekstpodstawowy"/>
        <w:numPr>
          <w:ilvl w:val="0"/>
          <w:numId w:val="5"/>
        </w:numPr>
        <w:spacing w:before="120" w:line="228" w:lineRule="auto"/>
        <w:ind w:left="426" w:firstLine="0"/>
        <w:jc w:val="both"/>
        <w:rPr>
          <w:rFonts w:cs="Arial"/>
          <w:sz w:val="22"/>
          <w:szCs w:val="22"/>
        </w:rPr>
      </w:pPr>
      <w:r w:rsidRPr="00620E97">
        <w:rPr>
          <w:rFonts w:cs="Arial"/>
          <w:sz w:val="22"/>
          <w:szCs w:val="22"/>
        </w:rPr>
        <w:t xml:space="preserve">jeśli wypłacona zaliczka nie pokrywała wszystkich uzasadnionych wydatków poniesionych w  czasie podróży służbowej – brakujące środki zwraca się pracownikowi; koszty podróży służbowej zostaną wtedy rozliczone według kursu waluty z dnia </w:t>
      </w:r>
      <w:r w:rsidR="000B2605" w:rsidRPr="00620E97">
        <w:rPr>
          <w:rFonts w:cs="Arial"/>
          <w:sz w:val="22"/>
          <w:szCs w:val="22"/>
        </w:rPr>
        <w:t>wypłaty zaliczki</w:t>
      </w:r>
      <w:r w:rsidRPr="00620E97">
        <w:rPr>
          <w:rFonts w:cs="Arial"/>
          <w:sz w:val="22"/>
          <w:szCs w:val="22"/>
        </w:rPr>
        <w:t xml:space="preserve"> (</w:t>
      </w:r>
      <w:r w:rsidR="000B2605" w:rsidRPr="00620E97">
        <w:rPr>
          <w:rFonts w:cs="Arial"/>
          <w:sz w:val="22"/>
          <w:szCs w:val="22"/>
        </w:rPr>
        <w:t xml:space="preserve">również </w:t>
      </w:r>
      <w:r w:rsidRPr="00620E97">
        <w:rPr>
          <w:rFonts w:cs="Arial"/>
          <w:sz w:val="22"/>
          <w:szCs w:val="22"/>
        </w:rPr>
        <w:t xml:space="preserve">zwrot dla pracownika następuje według </w:t>
      </w:r>
      <w:r w:rsidR="000B2605" w:rsidRPr="00620E97">
        <w:rPr>
          <w:rFonts w:cs="Arial"/>
          <w:sz w:val="22"/>
          <w:szCs w:val="22"/>
        </w:rPr>
        <w:t xml:space="preserve">tego </w:t>
      </w:r>
      <w:r w:rsidR="00ED64EA">
        <w:rPr>
          <w:rFonts w:cs="Arial"/>
          <w:sz w:val="22"/>
          <w:szCs w:val="22"/>
        </w:rPr>
        <w:t>kursu).”;</w:t>
      </w:r>
    </w:p>
    <w:p w:rsidR="005A5B37" w:rsidRDefault="005A5B37" w:rsidP="00FC0403">
      <w:pPr>
        <w:pStyle w:val="Tekstpodstawowy"/>
        <w:numPr>
          <w:ilvl w:val="0"/>
          <w:numId w:val="7"/>
        </w:numPr>
        <w:spacing w:before="120" w:line="228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3 do </w:t>
      </w:r>
      <w:r w:rsidRPr="00D37072">
        <w:rPr>
          <w:rFonts w:cs="Arial"/>
          <w:i/>
          <w:sz w:val="22"/>
          <w:szCs w:val="22"/>
        </w:rPr>
        <w:t>Zasad (polityki) rachunkow</w:t>
      </w:r>
      <w:r w:rsidR="00ED64EA" w:rsidRPr="00D37072">
        <w:rPr>
          <w:rFonts w:cs="Arial"/>
          <w:i/>
          <w:sz w:val="22"/>
          <w:szCs w:val="22"/>
        </w:rPr>
        <w:t>ości Uniwersytetu Ekonomicznego</w:t>
      </w:r>
      <w:r w:rsidR="00ED64EA" w:rsidRPr="00D37072">
        <w:rPr>
          <w:rFonts w:cs="Arial"/>
          <w:i/>
          <w:sz w:val="22"/>
          <w:szCs w:val="22"/>
        </w:rPr>
        <w:br/>
      </w:r>
      <w:r w:rsidRPr="00D37072">
        <w:rPr>
          <w:rFonts w:cs="Arial"/>
          <w:i/>
          <w:sz w:val="22"/>
          <w:szCs w:val="22"/>
        </w:rPr>
        <w:t>w Krakowie</w:t>
      </w:r>
      <w:r w:rsidR="009D4399" w:rsidRPr="00ED64EA">
        <w:rPr>
          <w:rFonts w:cs="Arial"/>
          <w:sz w:val="22"/>
          <w:szCs w:val="22"/>
        </w:rPr>
        <w:t xml:space="preserve"> </w:t>
      </w:r>
      <w:r w:rsidR="009D4399">
        <w:rPr>
          <w:rFonts w:cs="Arial"/>
          <w:sz w:val="22"/>
          <w:szCs w:val="22"/>
        </w:rPr>
        <w:t>otrzymuje brzmienie określone w załączniku do niniejszego zarządzenia.</w:t>
      </w:r>
    </w:p>
    <w:p w:rsidR="005A5B37" w:rsidRDefault="005A5B37" w:rsidP="00FC0403">
      <w:pPr>
        <w:pStyle w:val="Tekstpodstawowy"/>
        <w:spacing w:before="120" w:line="228" w:lineRule="auto"/>
        <w:jc w:val="center"/>
        <w:rPr>
          <w:rFonts w:cs="Arial"/>
          <w:sz w:val="22"/>
          <w:szCs w:val="22"/>
        </w:rPr>
      </w:pPr>
    </w:p>
    <w:p w:rsidR="0024529E" w:rsidRPr="0095144E" w:rsidRDefault="0024529E" w:rsidP="00FC0403">
      <w:pPr>
        <w:pStyle w:val="Tekstpodstawowy"/>
        <w:spacing w:before="120" w:line="228" w:lineRule="auto"/>
        <w:jc w:val="center"/>
        <w:rPr>
          <w:rFonts w:cs="Arial"/>
          <w:b/>
          <w:sz w:val="22"/>
          <w:szCs w:val="22"/>
        </w:rPr>
      </w:pPr>
      <w:r w:rsidRPr="0095144E">
        <w:rPr>
          <w:rFonts w:cs="Arial"/>
          <w:b/>
          <w:sz w:val="22"/>
          <w:szCs w:val="22"/>
        </w:rPr>
        <w:t>§</w:t>
      </w:r>
      <w:r w:rsidR="00DF7941" w:rsidRPr="0095144E">
        <w:rPr>
          <w:rFonts w:cs="Arial"/>
          <w:b/>
          <w:sz w:val="22"/>
          <w:szCs w:val="22"/>
        </w:rPr>
        <w:t>2</w:t>
      </w:r>
    </w:p>
    <w:p w:rsidR="00D13BC6" w:rsidRDefault="00D13BC6" w:rsidP="00FC0403">
      <w:pPr>
        <w:pStyle w:val="Tekstpodstawowy"/>
        <w:spacing w:before="120" w:line="228" w:lineRule="auto"/>
        <w:jc w:val="both"/>
        <w:rPr>
          <w:rFonts w:cs="Arial"/>
        </w:rPr>
      </w:pPr>
      <w:r w:rsidRPr="00620E97">
        <w:rPr>
          <w:sz w:val="22"/>
          <w:szCs w:val="22"/>
        </w:rPr>
        <w:t>Zarządzenie wchodzi w życie z dniem podpisania</w:t>
      </w:r>
      <w:r w:rsidR="00DF7941">
        <w:rPr>
          <w:sz w:val="22"/>
          <w:szCs w:val="22"/>
        </w:rPr>
        <w:t>,</w:t>
      </w:r>
      <w:r w:rsidRPr="00620E97">
        <w:rPr>
          <w:sz w:val="22"/>
          <w:szCs w:val="22"/>
        </w:rPr>
        <w:t xml:space="preserve"> z mocą obowiązującą </w:t>
      </w:r>
      <w:r w:rsidRPr="00620E97">
        <w:rPr>
          <w:rFonts w:cs="Arial"/>
          <w:sz w:val="22"/>
          <w:szCs w:val="22"/>
        </w:rPr>
        <w:t xml:space="preserve">od </w:t>
      </w:r>
      <w:r w:rsidR="00D51AD0">
        <w:rPr>
          <w:rFonts w:cs="Arial"/>
          <w:sz w:val="22"/>
          <w:szCs w:val="22"/>
        </w:rPr>
        <w:t>1 stycznia 2018 r.</w:t>
      </w:r>
      <w:r w:rsidR="002E5624" w:rsidRPr="00620E97">
        <w:rPr>
          <w:rFonts w:cs="Arial"/>
        </w:rPr>
        <w:t xml:space="preserve"> </w:t>
      </w:r>
    </w:p>
    <w:p w:rsidR="00405931" w:rsidRDefault="00405931" w:rsidP="00FC0403">
      <w:pPr>
        <w:spacing w:line="228" w:lineRule="auto"/>
        <w:rPr>
          <w:rFonts w:ascii="Arial" w:hAnsi="Arial" w:cs="Arial"/>
          <w:sz w:val="22"/>
          <w:szCs w:val="22"/>
        </w:rPr>
      </w:pPr>
    </w:p>
    <w:p w:rsidR="0001445C" w:rsidRPr="005748EE" w:rsidRDefault="0001445C" w:rsidP="00FC0403">
      <w:pPr>
        <w:spacing w:line="228" w:lineRule="auto"/>
        <w:rPr>
          <w:rFonts w:ascii="Arial" w:hAnsi="Arial" w:cs="Arial"/>
          <w:sz w:val="12"/>
          <w:szCs w:val="12"/>
        </w:rPr>
      </w:pPr>
    </w:p>
    <w:p w:rsidR="00405931" w:rsidRPr="00521587" w:rsidRDefault="00405931" w:rsidP="00FC0403">
      <w:pPr>
        <w:spacing w:line="228" w:lineRule="auto"/>
        <w:ind w:left="5040"/>
        <w:rPr>
          <w:rFonts w:ascii="Arial" w:hAnsi="Arial" w:cs="Arial"/>
          <w:sz w:val="22"/>
          <w:szCs w:val="22"/>
        </w:rPr>
      </w:pPr>
    </w:p>
    <w:p w:rsidR="00405931" w:rsidRPr="00AC01A6" w:rsidRDefault="00405931" w:rsidP="00FC0403">
      <w:pPr>
        <w:spacing w:line="228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521587">
        <w:rPr>
          <w:rFonts w:ascii="Arial" w:hAnsi="Arial" w:cs="Arial"/>
          <w:sz w:val="22"/>
          <w:szCs w:val="22"/>
        </w:rPr>
        <w:tab/>
      </w:r>
      <w:r w:rsidRPr="00521587">
        <w:rPr>
          <w:rFonts w:ascii="Arial" w:hAnsi="Arial" w:cs="Arial"/>
          <w:sz w:val="22"/>
          <w:szCs w:val="22"/>
        </w:rPr>
        <w:tab/>
      </w:r>
      <w:r w:rsidRPr="00521587">
        <w:rPr>
          <w:rFonts w:ascii="Arial" w:hAnsi="Arial" w:cs="Arial"/>
          <w:sz w:val="22"/>
          <w:szCs w:val="22"/>
        </w:rPr>
        <w:tab/>
      </w:r>
      <w:r w:rsidRPr="00521587">
        <w:rPr>
          <w:rFonts w:ascii="Arial" w:hAnsi="Arial" w:cs="Arial"/>
          <w:sz w:val="22"/>
          <w:szCs w:val="22"/>
        </w:rPr>
        <w:tab/>
      </w:r>
      <w:r w:rsidRPr="00521587">
        <w:rPr>
          <w:rFonts w:ascii="Arial" w:hAnsi="Arial" w:cs="Arial"/>
          <w:sz w:val="22"/>
          <w:szCs w:val="22"/>
        </w:rPr>
        <w:tab/>
      </w:r>
      <w:r w:rsidRPr="00521587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pacing w:val="20"/>
          <w:sz w:val="22"/>
          <w:szCs w:val="22"/>
        </w:rPr>
        <w:t>REKTOR</w:t>
      </w:r>
    </w:p>
    <w:p w:rsidR="00405931" w:rsidRPr="00521587" w:rsidRDefault="00405931" w:rsidP="00FC0403">
      <w:pPr>
        <w:spacing w:line="228" w:lineRule="auto"/>
        <w:rPr>
          <w:rFonts w:ascii="Arial" w:hAnsi="Arial" w:cs="Arial"/>
          <w:sz w:val="22"/>
          <w:szCs w:val="22"/>
        </w:rPr>
      </w:pPr>
    </w:p>
    <w:p w:rsidR="00405931" w:rsidRPr="00AC01A6" w:rsidRDefault="00405931" w:rsidP="00FC0403">
      <w:pPr>
        <w:spacing w:line="228" w:lineRule="auto"/>
        <w:rPr>
          <w:rFonts w:ascii="Arial" w:hAnsi="Arial" w:cs="Arial"/>
          <w:sz w:val="22"/>
          <w:szCs w:val="22"/>
        </w:rPr>
      </w:pPr>
    </w:p>
    <w:p w:rsidR="00FD7273" w:rsidRDefault="00405931" w:rsidP="005748EE">
      <w:pPr>
        <w:spacing w:line="228" w:lineRule="auto"/>
        <w:jc w:val="right"/>
        <w:rPr>
          <w:rFonts w:cs="Arial"/>
        </w:rPr>
      </w:pP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</w:r>
      <w:r w:rsidRPr="00AC01A6">
        <w:rPr>
          <w:rFonts w:ascii="Arial" w:hAnsi="Arial" w:cs="Arial"/>
          <w:sz w:val="22"/>
          <w:szCs w:val="22"/>
        </w:rPr>
        <w:tab/>
        <w:t xml:space="preserve">Prof. UEK </w:t>
      </w:r>
      <w:r>
        <w:rPr>
          <w:rFonts w:ascii="Arial" w:hAnsi="Arial" w:cs="Arial"/>
          <w:sz w:val="22"/>
          <w:szCs w:val="22"/>
        </w:rPr>
        <w:t xml:space="preserve"> </w:t>
      </w:r>
      <w:r w:rsidRPr="00AC01A6">
        <w:rPr>
          <w:rFonts w:ascii="Arial" w:hAnsi="Arial" w:cs="Arial"/>
          <w:sz w:val="22"/>
          <w:szCs w:val="22"/>
        </w:rPr>
        <w:t>dr hab. inż. Andrzej Chochół</w:t>
      </w:r>
    </w:p>
    <w:sectPr w:rsidR="00FD7273" w:rsidSect="005748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F78"/>
    <w:multiLevelType w:val="hybridMultilevel"/>
    <w:tmpl w:val="89EC97E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501A"/>
    <w:multiLevelType w:val="hybridMultilevel"/>
    <w:tmpl w:val="8D289F7A"/>
    <w:lvl w:ilvl="0" w:tplc="2888316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" w15:restartNumberingAfterBreak="0">
    <w:nsid w:val="4A53093F"/>
    <w:multiLevelType w:val="hybridMultilevel"/>
    <w:tmpl w:val="D960BF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F7EA6"/>
    <w:multiLevelType w:val="hybridMultilevel"/>
    <w:tmpl w:val="F4FE6420"/>
    <w:lvl w:ilvl="0" w:tplc="BC2C84E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11D0"/>
    <w:multiLevelType w:val="hybridMultilevel"/>
    <w:tmpl w:val="3A728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11375"/>
    <w:multiLevelType w:val="hybridMultilevel"/>
    <w:tmpl w:val="4AAAE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0699B"/>
    <w:multiLevelType w:val="hybridMultilevel"/>
    <w:tmpl w:val="79BA7A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C6"/>
    <w:rsid w:val="00011588"/>
    <w:rsid w:val="0001445C"/>
    <w:rsid w:val="000826E9"/>
    <w:rsid w:val="000B2605"/>
    <w:rsid w:val="001267FE"/>
    <w:rsid w:val="0017532E"/>
    <w:rsid w:val="0019514A"/>
    <w:rsid w:val="0024529E"/>
    <w:rsid w:val="00264AD6"/>
    <w:rsid w:val="002E5624"/>
    <w:rsid w:val="002F35DB"/>
    <w:rsid w:val="003212EB"/>
    <w:rsid w:val="003612D9"/>
    <w:rsid w:val="00405931"/>
    <w:rsid w:val="00407939"/>
    <w:rsid w:val="00417917"/>
    <w:rsid w:val="0051283E"/>
    <w:rsid w:val="005748EE"/>
    <w:rsid w:val="0058054B"/>
    <w:rsid w:val="005927CA"/>
    <w:rsid w:val="005A5B37"/>
    <w:rsid w:val="005C6B47"/>
    <w:rsid w:val="005D3988"/>
    <w:rsid w:val="005E309B"/>
    <w:rsid w:val="00620E97"/>
    <w:rsid w:val="00654755"/>
    <w:rsid w:val="00936246"/>
    <w:rsid w:val="0095144E"/>
    <w:rsid w:val="0099109F"/>
    <w:rsid w:val="009B4CA6"/>
    <w:rsid w:val="009D4399"/>
    <w:rsid w:val="00AF6795"/>
    <w:rsid w:val="00B73850"/>
    <w:rsid w:val="00C66D02"/>
    <w:rsid w:val="00CC13A5"/>
    <w:rsid w:val="00D13BC6"/>
    <w:rsid w:val="00D37072"/>
    <w:rsid w:val="00D51AD0"/>
    <w:rsid w:val="00D71E58"/>
    <w:rsid w:val="00DF7941"/>
    <w:rsid w:val="00ED64EA"/>
    <w:rsid w:val="00F16CEE"/>
    <w:rsid w:val="00FC0403"/>
    <w:rsid w:val="00FD7273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A179"/>
  <w15:docId w15:val="{58A672FD-8969-4687-8518-052E279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3BC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13BC6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67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6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Jasińska-Baran</dc:creator>
  <cp:lastModifiedBy>Joanna Adamczyk</cp:lastModifiedBy>
  <cp:revision>2</cp:revision>
  <dcterms:created xsi:type="dcterms:W3CDTF">2018-07-02T09:23:00Z</dcterms:created>
  <dcterms:modified xsi:type="dcterms:W3CDTF">2018-07-02T09:23:00Z</dcterms:modified>
</cp:coreProperties>
</file>