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14" w:rsidRDefault="00926314">
      <w:pPr>
        <w:pStyle w:val="Nagwek2"/>
        <w:spacing w:after="40"/>
      </w:pPr>
      <w:bookmarkStart w:id="0" w:name="_GoBack"/>
      <w:bookmarkEnd w:id="0"/>
      <w:r>
        <w:t>Załącznik</w:t>
      </w:r>
    </w:p>
    <w:p w:rsidR="00926314" w:rsidRDefault="00926314">
      <w:pPr>
        <w:rPr>
          <w:rFonts w:ascii="Arial" w:hAnsi="Arial" w:cs="Arial"/>
          <w:i/>
          <w:sz w:val="20"/>
          <w:szCs w:val="20"/>
        </w:rPr>
      </w:pPr>
      <w:r>
        <w:rPr>
          <w:rFonts w:ascii="Arial" w:hAnsi="Arial" w:cs="Arial"/>
          <w:i/>
          <w:sz w:val="20"/>
          <w:szCs w:val="20"/>
        </w:rPr>
        <w:t xml:space="preserve">do Uchwały Senatu </w:t>
      </w:r>
    </w:p>
    <w:p w:rsidR="00926314" w:rsidRDefault="00926314">
      <w:pPr>
        <w:rPr>
          <w:rFonts w:ascii="Arial" w:hAnsi="Arial" w:cs="Arial"/>
          <w:i/>
          <w:sz w:val="22"/>
          <w:szCs w:val="22"/>
        </w:rPr>
      </w:pPr>
      <w:r>
        <w:rPr>
          <w:rFonts w:ascii="Arial" w:hAnsi="Arial" w:cs="Arial"/>
          <w:i/>
          <w:sz w:val="20"/>
          <w:szCs w:val="20"/>
        </w:rPr>
        <w:t xml:space="preserve">nr </w:t>
      </w:r>
      <w:r w:rsidR="00BD458C">
        <w:rPr>
          <w:rFonts w:ascii="Arial" w:hAnsi="Arial" w:cs="Arial"/>
          <w:i/>
          <w:sz w:val="20"/>
          <w:szCs w:val="20"/>
        </w:rPr>
        <w:t xml:space="preserve">19/2013 </w:t>
      </w:r>
      <w:r>
        <w:rPr>
          <w:rFonts w:ascii="Arial" w:hAnsi="Arial" w:cs="Arial"/>
          <w:i/>
          <w:sz w:val="20"/>
          <w:szCs w:val="20"/>
        </w:rPr>
        <w:t xml:space="preserve">z dnia </w:t>
      </w:r>
      <w:r w:rsidR="00BD458C">
        <w:rPr>
          <w:rFonts w:ascii="Arial" w:hAnsi="Arial" w:cs="Arial"/>
          <w:i/>
          <w:sz w:val="20"/>
          <w:szCs w:val="20"/>
        </w:rPr>
        <w:t>17 czerwca 2013 roku</w:t>
      </w:r>
    </w:p>
    <w:p w:rsidR="00926314" w:rsidRDefault="00926314">
      <w:pPr>
        <w:jc w:val="center"/>
        <w:rPr>
          <w:rFonts w:ascii="Arial" w:hAnsi="Arial" w:cs="Arial"/>
          <w:b/>
          <w:sz w:val="22"/>
          <w:szCs w:val="22"/>
        </w:rPr>
      </w:pPr>
    </w:p>
    <w:p w:rsidR="00926314" w:rsidRDefault="00926314">
      <w:pPr>
        <w:jc w:val="center"/>
        <w:rPr>
          <w:rFonts w:ascii="Arial" w:hAnsi="Arial" w:cs="Arial"/>
          <w:b/>
          <w:sz w:val="22"/>
          <w:szCs w:val="22"/>
        </w:rPr>
      </w:pPr>
    </w:p>
    <w:p w:rsidR="0055326A" w:rsidRDefault="0055326A">
      <w:pPr>
        <w:jc w:val="center"/>
        <w:rPr>
          <w:rFonts w:ascii="Arial" w:hAnsi="Arial" w:cs="Arial"/>
          <w:b/>
          <w:sz w:val="22"/>
          <w:szCs w:val="22"/>
        </w:rPr>
      </w:pPr>
    </w:p>
    <w:p w:rsidR="00926314" w:rsidRDefault="00926314">
      <w:pPr>
        <w:jc w:val="center"/>
        <w:rPr>
          <w:rFonts w:ascii="Arial" w:hAnsi="Arial" w:cs="Arial"/>
          <w:b/>
          <w:bCs/>
          <w:sz w:val="22"/>
          <w:szCs w:val="22"/>
        </w:rPr>
      </w:pPr>
    </w:p>
    <w:p w:rsidR="00926314" w:rsidRDefault="00926314">
      <w:pPr>
        <w:pStyle w:val="Nagwek1"/>
      </w:pPr>
      <w:r>
        <w:t>REGULAMIN</w:t>
      </w:r>
    </w:p>
    <w:p w:rsidR="00926314" w:rsidRDefault="00926314">
      <w:pPr>
        <w:jc w:val="center"/>
        <w:rPr>
          <w:rFonts w:ascii="Arial" w:hAnsi="Arial" w:cs="Arial"/>
          <w:b/>
          <w:bCs/>
          <w:sz w:val="22"/>
          <w:szCs w:val="22"/>
        </w:rPr>
      </w:pPr>
      <w:r>
        <w:rPr>
          <w:rFonts w:ascii="Arial" w:hAnsi="Arial" w:cs="Arial"/>
          <w:b/>
          <w:bCs/>
          <w:sz w:val="22"/>
          <w:szCs w:val="22"/>
        </w:rPr>
        <w:t>ODPŁATNOŚCI  ZWIĄZANYCH  Z  PROCESEM  KSZTAŁCENIA</w:t>
      </w:r>
    </w:p>
    <w:p w:rsidR="00926314" w:rsidRDefault="0035695E">
      <w:pPr>
        <w:jc w:val="center"/>
        <w:rPr>
          <w:rFonts w:ascii="Arial" w:hAnsi="Arial" w:cs="Arial"/>
          <w:b/>
          <w:bCs/>
          <w:sz w:val="22"/>
          <w:szCs w:val="22"/>
        </w:rPr>
      </w:pPr>
      <w:r>
        <w:rPr>
          <w:rFonts w:ascii="Arial" w:hAnsi="Arial" w:cs="Arial"/>
          <w:b/>
          <w:bCs/>
          <w:sz w:val="22"/>
          <w:szCs w:val="22"/>
        </w:rPr>
        <w:t xml:space="preserve">NA  </w:t>
      </w:r>
      <w:r w:rsidR="00926314">
        <w:rPr>
          <w:rFonts w:ascii="Arial" w:hAnsi="Arial" w:cs="Arial"/>
          <w:b/>
          <w:bCs/>
          <w:sz w:val="22"/>
          <w:szCs w:val="22"/>
        </w:rPr>
        <w:t>STUDIACH</w:t>
      </w:r>
      <w:r>
        <w:rPr>
          <w:rFonts w:ascii="Arial" w:hAnsi="Arial" w:cs="Arial"/>
          <w:b/>
          <w:bCs/>
          <w:sz w:val="22"/>
          <w:szCs w:val="22"/>
        </w:rPr>
        <w:t xml:space="preserve"> </w:t>
      </w:r>
      <w:r w:rsidR="00926314">
        <w:rPr>
          <w:rFonts w:ascii="Arial" w:hAnsi="Arial" w:cs="Arial"/>
          <w:b/>
          <w:bCs/>
          <w:sz w:val="22"/>
          <w:szCs w:val="22"/>
        </w:rPr>
        <w:t xml:space="preserve"> PODYPLOMOWYCH</w:t>
      </w:r>
    </w:p>
    <w:p w:rsidR="00926314" w:rsidRDefault="00926314">
      <w:pPr>
        <w:jc w:val="center"/>
        <w:rPr>
          <w:rFonts w:ascii="Arial" w:hAnsi="Arial" w:cs="Arial"/>
          <w:b/>
          <w:bCs/>
          <w:sz w:val="22"/>
          <w:szCs w:val="22"/>
        </w:rPr>
      </w:pPr>
      <w:r>
        <w:rPr>
          <w:rFonts w:ascii="Arial" w:hAnsi="Arial" w:cs="Arial"/>
          <w:b/>
          <w:bCs/>
          <w:sz w:val="22"/>
          <w:szCs w:val="22"/>
        </w:rPr>
        <w:t>W  UNIWERSYTECIE  EKONOMICZNYM  W  KRAKOWIE</w:t>
      </w:r>
    </w:p>
    <w:p w:rsidR="00926314" w:rsidRDefault="00926314">
      <w:pPr>
        <w:jc w:val="center"/>
        <w:rPr>
          <w:rFonts w:ascii="Arial" w:hAnsi="Arial" w:cs="Arial"/>
          <w:b/>
          <w:sz w:val="22"/>
          <w:szCs w:val="22"/>
        </w:rPr>
      </w:pPr>
    </w:p>
    <w:p w:rsidR="00926314" w:rsidRDefault="00926314">
      <w:pPr>
        <w:jc w:val="center"/>
        <w:rPr>
          <w:rFonts w:ascii="Arial" w:hAnsi="Arial" w:cs="Arial"/>
          <w:b/>
          <w:sz w:val="22"/>
          <w:szCs w:val="22"/>
        </w:rPr>
      </w:pPr>
    </w:p>
    <w:p w:rsidR="00926314" w:rsidRDefault="00926314">
      <w:pPr>
        <w:rPr>
          <w:rFonts w:ascii="Arial" w:hAnsi="Arial" w:cs="Arial"/>
          <w:b/>
          <w:sz w:val="22"/>
          <w:szCs w:val="22"/>
        </w:rPr>
      </w:pPr>
    </w:p>
    <w:p w:rsidR="00926314" w:rsidRDefault="00926314">
      <w:pPr>
        <w:rPr>
          <w:rFonts w:ascii="Arial" w:hAnsi="Arial" w:cs="Arial"/>
          <w:b/>
          <w:bCs/>
          <w:sz w:val="22"/>
          <w:szCs w:val="22"/>
        </w:rPr>
      </w:pPr>
      <w:r>
        <w:rPr>
          <w:rFonts w:ascii="Arial" w:hAnsi="Arial" w:cs="Arial"/>
          <w:b/>
          <w:sz w:val="22"/>
          <w:szCs w:val="22"/>
        </w:rPr>
        <w:t>Rozdział I:</w:t>
      </w:r>
      <w:r>
        <w:rPr>
          <w:rFonts w:ascii="Arial" w:hAnsi="Arial" w:cs="Arial"/>
          <w:b/>
          <w:sz w:val="22"/>
          <w:szCs w:val="22"/>
        </w:rPr>
        <w:tab/>
      </w:r>
      <w:r>
        <w:rPr>
          <w:rFonts w:ascii="Arial" w:hAnsi="Arial" w:cs="Arial"/>
          <w:b/>
          <w:bCs/>
          <w:sz w:val="22"/>
          <w:szCs w:val="22"/>
        </w:rPr>
        <w:t>Postanowienia ogólne</w:t>
      </w:r>
    </w:p>
    <w:p w:rsidR="00926314" w:rsidRDefault="00926314">
      <w:pPr>
        <w:rPr>
          <w:rFonts w:ascii="Arial" w:hAnsi="Arial" w:cs="Arial"/>
          <w:b/>
          <w:bCs/>
          <w:sz w:val="22"/>
          <w:szCs w:val="22"/>
        </w:rPr>
      </w:pPr>
    </w:p>
    <w:p w:rsidR="00926314" w:rsidRDefault="00926314">
      <w:pPr>
        <w:jc w:val="center"/>
        <w:rPr>
          <w:rFonts w:ascii="Arial" w:hAnsi="Arial" w:cs="Arial"/>
          <w:sz w:val="22"/>
          <w:szCs w:val="22"/>
        </w:rPr>
      </w:pPr>
      <w:r>
        <w:rPr>
          <w:rFonts w:ascii="Arial" w:hAnsi="Arial" w:cs="Arial"/>
          <w:sz w:val="22"/>
          <w:szCs w:val="22"/>
        </w:rPr>
        <w:t xml:space="preserve"> § 1</w:t>
      </w:r>
    </w:p>
    <w:p w:rsidR="00926314" w:rsidRDefault="00926314" w:rsidP="007157FD">
      <w:pPr>
        <w:numPr>
          <w:ilvl w:val="0"/>
          <w:numId w:val="26"/>
        </w:numPr>
        <w:rPr>
          <w:rFonts w:ascii="Arial" w:hAnsi="Arial" w:cs="Arial"/>
          <w:bCs/>
          <w:sz w:val="22"/>
          <w:szCs w:val="22"/>
        </w:rPr>
      </w:pPr>
      <w:r>
        <w:rPr>
          <w:rFonts w:ascii="Arial" w:hAnsi="Arial" w:cs="Arial"/>
          <w:bCs/>
          <w:sz w:val="22"/>
          <w:szCs w:val="22"/>
        </w:rPr>
        <w:t>Użyte w niniejszym regulaminie określenia oznaczają:</w:t>
      </w:r>
    </w:p>
    <w:p w:rsidR="00926314" w:rsidRDefault="00926314" w:rsidP="007157FD">
      <w:pPr>
        <w:numPr>
          <w:ilvl w:val="0"/>
          <w:numId w:val="5"/>
        </w:numPr>
        <w:tabs>
          <w:tab w:val="clear" w:pos="720"/>
        </w:tabs>
        <w:ind w:left="0" w:firstLine="360"/>
        <w:jc w:val="both"/>
        <w:rPr>
          <w:rFonts w:ascii="Arial" w:hAnsi="Arial" w:cs="Arial"/>
          <w:bCs/>
          <w:sz w:val="22"/>
          <w:szCs w:val="22"/>
        </w:rPr>
      </w:pPr>
      <w:r>
        <w:rPr>
          <w:rFonts w:ascii="Arial" w:hAnsi="Arial" w:cs="Arial"/>
          <w:bCs/>
          <w:sz w:val="22"/>
          <w:szCs w:val="22"/>
        </w:rPr>
        <w:t>Uczelnia – Uniwersytet Ekonomiczny w Krakowie;</w:t>
      </w:r>
    </w:p>
    <w:p w:rsidR="00926314" w:rsidRDefault="00926314" w:rsidP="007157FD">
      <w:pPr>
        <w:numPr>
          <w:ilvl w:val="0"/>
          <w:numId w:val="5"/>
        </w:numPr>
        <w:tabs>
          <w:tab w:val="clear" w:pos="720"/>
        </w:tabs>
        <w:jc w:val="both"/>
        <w:rPr>
          <w:rFonts w:ascii="Arial" w:hAnsi="Arial" w:cs="Arial"/>
          <w:bCs/>
          <w:sz w:val="22"/>
          <w:szCs w:val="22"/>
        </w:rPr>
      </w:pPr>
      <w:r>
        <w:rPr>
          <w:rFonts w:ascii="Arial" w:hAnsi="Arial" w:cs="Arial"/>
          <w:sz w:val="22"/>
          <w:szCs w:val="22"/>
        </w:rPr>
        <w:t xml:space="preserve">studia – studia podyplomowe; </w:t>
      </w:r>
    </w:p>
    <w:p w:rsidR="00926314" w:rsidRDefault="00926314" w:rsidP="007157FD">
      <w:pPr>
        <w:numPr>
          <w:ilvl w:val="0"/>
          <w:numId w:val="5"/>
        </w:numPr>
        <w:tabs>
          <w:tab w:val="clear" w:pos="720"/>
        </w:tabs>
        <w:jc w:val="both"/>
        <w:rPr>
          <w:rFonts w:ascii="Arial" w:hAnsi="Arial" w:cs="Arial"/>
          <w:bCs/>
          <w:sz w:val="22"/>
          <w:szCs w:val="22"/>
        </w:rPr>
      </w:pPr>
      <w:r>
        <w:rPr>
          <w:rFonts w:ascii="Arial" w:hAnsi="Arial" w:cs="Arial"/>
          <w:sz w:val="22"/>
          <w:szCs w:val="22"/>
        </w:rPr>
        <w:t xml:space="preserve">studia podyplomowe – formę kształcenia, na którą są przyjmowani kandydaci posiadający kwalifikacje co najmniej pierwszego stopnia, kończące się uzyskaniem kwalifikacji podyplomowych; </w:t>
      </w:r>
    </w:p>
    <w:p w:rsidR="00926314" w:rsidRDefault="00926314" w:rsidP="007157FD">
      <w:pPr>
        <w:numPr>
          <w:ilvl w:val="0"/>
          <w:numId w:val="5"/>
        </w:numPr>
        <w:tabs>
          <w:tab w:val="clear" w:pos="720"/>
        </w:tabs>
        <w:jc w:val="both"/>
        <w:rPr>
          <w:rFonts w:ascii="Arial" w:hAnsi="Arial" w:cs="Arial"/>
          <w:bCs/>
          <w:sz w:val="22"/>
          <w:szCs w:val="22"/>
        </w:rPr>
      </w:pPr>
      <w:r>
        <w:rPr>
          <w:rFonts w:ascii="Arial" w:hAnsi="Arial" w:cs="Arial"/>
          <w:sz w:val="22"/>
          <w:szCs w:val="22"/>
        </w:rPr>
        <w:t>słuchacz – uczestnika studiów podyplomowych.</w:t>
      </w:r>
    </w:p>
    <w:p w:rsidR="00926314" w:rsidRDefault="00926314" w:rsidP="007157FD">
      <w:pPr>
        <w:numPr>
          <w:ilvl w:val="0"/>
          <w:numId w:val="26"/>
        </w:numPr>
        <w:jc w:val="both"/>
        <w:rPr>
          <w:rFonts w:ascii="Arial" w:hAnsi="Arial" w:cs="Arial"/>
          <w:bCs/>
          <w:sz w:val="22"/>
          <w:szCs w:val="22"/>
        </w:rPr>
      </w:pPr>
      <w:r>
        <w:rPr>
          <w:rFonts w:ascii="Arial" w:hAnsi="Arial" w:cs="Arial"/>
          <w:bCs/>
          <w:sz w:val="22"/>
          <w:szCs w:val="22"/>
        </w:rPr>
        <w:t>Regulamin ma zastosowanie do obywateli polskich oraz do cudzoziemców, którzy – zgodnie z obowiązującymi przepisami prawa – mogą podejmować i odbywać kształcenie na zasadach obowiązujących obywateli polskich. Do cudzoziemców odbywających kształcenie na zasadach odpłatności odmiennych niż zasady obowiązujące obywateli polskich stosuje się odrębne przepisy.</w:t>
      </w:r>
    </w:p>
    <w:p w:rsidR="00926314" w:rsidRDefault="00926314">
      <w:pPr>
        <w:jc w:val="center"/>
        <w:rPr>
          <w:rFonts w:ascii="Arial" w:hAnsi="Arial" w:cs="Arial"/>
          <w:bCs/>
          <w:sz w:val="22"/>
          <w:szCs w:val="22"/>
        </w:rPr>
      </w:pPr>
    </w:p>
    <w:p w:rsidR="00926314" w:rsidRDefault="00926314">
      <w:pPr>
        <w:jc w:val="center"/>
        <w:rPr>
          <w:rFonts w:ascii="Arial" w:hAnsi="Arial" w:cs="Arial"/>
          <w:bCs/>
          <w:sz w:val="22"/>
          <w:szCs w:val="22"/>
        </w:rPr>
      </w:pPr>
    </w:p>
    <w:p w:rsidR="00926314" w:rsidRDefault="00926314">
      <w:pPr>
        <w:rPr>
          <w:rFonts w:ascii="Arial" w:hAnsi="Arial" w:cs="Arial"/>
          <w:b/>
          <w:bCs/>
          <w:sz w:val="22"/>
          <w:szCs w:val="22"/>
        </w:rPr>
      </w:pPr>
      <w:r>
        <w:rPr>
          <w:rFonts w:ascii="Arial" w:hAnsi="Arial" w:cs="Arial"/>
          <w:b/>
          <w:sz w:val="22"/>
          <w:szCs w:val="22"/>
        </w:rPr>
        <w:t>Rozdział II:</w:t>
      </w:r>
      <w:r>
        <w:rPr>
          <w:rFonts w:ascii="Arial" w:hAnsi="Arial" w:cs="Arial"/>
          <w:b/>
          <w:sz w:val="22"/>
          <w:szCs w:val="22"/>
        </w:rPr>
        <w:tab/>
      </w:r>
      <w:r>
        <w:rPr>
          <w:rFonts w:ascii="Arial" w:hAnsi="Arial" w:cs="Arial"/>
          <w:b/>
          <w:bCs/>
          <w:sz w:val="22"/>
          <w:szCs w:val="22"/>
        </w:rPr>
        <w:t xml:space="preserve">Rodzaje opłat i zasady ich pobierania </w:t>
      </w:r>
    </w:p>
    <w:p w:rsidR="00926314" w:rsidRDefault="00926314">
      <w:pPr>
        <w:rPr>
          <w:rFonts w:ascii="Arial" w:hAnsi="Arial" w:cs="Arial"/>
          <w:b/>
          <w:bCs/>
          <w:sz w:val="22"/>
          <w:szCs w:val="22"/>
        </w:rPr>
      </w:pPr>
    </w:p>
    <w:p w:rsidR="00926314" w:rsidRDefault="00926314">
      <w:pPr>
        <w:jc w:val="center"/>
        <w:rPr>
          <w:rFonts w:ascii="Arial" w:hAnsi="Arial" w:cs="Arial"/>
          <w:bCs/>
          <w:sz w:val="22"/>
          <w:szCs w:val="22"/>
        </w:rPr>
      </w:pPr>
      <w:r>
        <w:rPr>
          <w:rFonts w:ascii="Arial" w:hAnsi="Arial" w:cs="Arial"/>
          <w:bCs/>
          <w:sz w:val="22"/>
          <w:szCs w:val="22"/>
        </w:rPr>
        <w:t>§ 2</w:t>
      </w:r>
    </w:p>
    <w:p w:rsidR="00926314" w:rsidRDefault="00926314" w:rsidP="007157FD">
      <w:pPr>
        <w:pStyle w:val="HTML-wstpniesformatowany"/>
        <w:numPr>
          <w:ilvl w:val="0"/>
          <w:numId w:val="3"/>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jc w:val="both"/>
        <w:rPr>
          <w:rFonts w:ascii="Arial" w:hAnsi="Arial" w:cs="Arial"/>
          <w:sz w:val="22"/>
          <w:szCs w:val="22"/>
        </w:rPr>
      </w:pPr>
      <w:r>
        <w:rPr>
          <w:rFonts w:ascii="Arial" w:hAnsi="Arial" w:cs="Arial"/>
          <w:sz w:val="22"/>
          <w:szCs w:val="22"/>
        </w:rPr>
        <w:t>W Uczelni pobierane są następujące opłaty:</w:t>
      </w:r>
    </w:p>
    <w:p w:rsidR="00926314" w:rsidRDefault="00926314" w:rsidP="007157FD">
      <w:pPr>
        <w:pStyle w:val="HTML-wstpniesformatowany"/>
        <w:numPr>
          <w:ilvl w:val="1"/>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2"/>
          <w:szCs w:val="22"/>
        </w:rPr>
      </w:pPr>
      <w:r>
        <w:rPr>
          <w:rFonts w:ascii="Arial" w:hAnsi="Arial" w:cs="Arial"/>
          <w:sz w:val="22"/>
          <w:szCs w:val="22"/>
        </w:rPr>
        <w:t>opłaty za świadczone usługi edukacyjne, w tym również za zajęcia dydaktyczne, związane z:</w:t>
      </w:r>
    </w:p>
    <w:p w:rsidR="00926314" w:rsidRDefault="00926314" w:rsidP="007157FD">
      <w:pPr>
        <w:pStyle w:val="HTML-wstpniesformatowany"/>
        <w:numPr>
          <w:ilvl w:val="1"/>
          <w:numId w:val="3"/>
        </w:numPr>
        <w:tabs>
          <w:tab w:val="clear" w:pos="916"/>
          <w:tab w:val="clear" w:pos="10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kształceniem na studiach;</w:t>
      </w:r>
    </w:p>
    <w:p w:rsidR="00926314" w:rsidRDefault="00926314" w:rsidP="007157FD">
      <w:pPr>
        <w:pStyle w:val="HTML-wstpniesformatowany"/>
        <w:numPr>
          <w:ilvl w:val="1"/>
          <w:numId w:val="3"/>
        </w:numPr>
        <w:tabs>
          <w:tab w:val="clear" w:pos="916"/>
          <w:tab w:val="clear" w:pos="10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Style w:val="Pogrubienie"/>
          <w:rFonts w:ascii="Arial" w:hAnsi="Arial" w:cs="Arial"/>
          <w:b w:val="0"/>
          <w:sz w:val="22"/>
          <w:szCs w:val="22"/>
        </w:rPr>
        <w:t>kształceniem na studiach w związku z</w:t>
      </w:r>
      <w:r>
        <w:rPr>
          <w:rFonts w:ascii="Arial" w:hAnsi="Arial" w:cs="Arial"/>
          <w:sz w:val="22"/>
          <w:szCs w:val="22"/>
        </w:rPr>
        <w:t xml:space="preserve"> powtarzaniem semestru;</w:t>
      </w:r>
    </w:p>
    <w:p w:rsidR="00926314" w:rsidRDefault="00926314" w:rsidP="007157FD">
      <w:pPr>
        <w:pStyle w:val="HTML-wstpniesformatowany"/>
        <w:numPr>
          <w:ilvl w:val="1"/>
          <w:numId w:val="3"/>
        </w:numPr>
        <w:tabs>
          <w:tab w:val="clear" w:pos="916"/>
          <w:tab w:val="clear" w:pos="10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Style w:val="Pogrubienie"/>
          <w:rFonts w:ascii="Arial" w:hAnsi="Arial" w:cs="Arial"/>
          <w:b w:val="0"/>
          <w:sz w:val="22"/>
          <w:szCs w:val="22"/>
        </w:rPr>
        <w:t>kształceniem na studiach w związku z</w:t>
      </w:r>
      <w:r>
        <w:rPr>
          <w:rFonts w:ascii="Arial" w:hAnsi="Arial" w:cs="Arial"/>
          <w:sz w:val="22"/>
          <w:szCs w:val="22"/>
        </w:rPr>
        <w:t xml:space="preserve"> przystąpieniem do egzaminu ko</w:t>
      </w:r>
      <w:r w:rsidR="00DC799C">
        <w:rPr>
          <w:rFonts w:ascii="Arial" w:hAnsi="Arial" w:cs="Arial"/>
          <w:sz w:val="22"/>
          <w:szCs w:val="22"/>
        </w:rPr>
        <w:t>ńcowego lub obrony pracy końcow</w:t>
      </w:r>
      <w:r>
        <w:rPr>
          <w:rFonts w:ascii="Arial" w:hAnsi="Arial" w:cs="Arial"/>
          <w:sz w:val="22"/>
          <w:szCs w:val="22"/>
        </w:rPr>
        <w:t>ej po terminie określonym w regulaminie studiów;</w:t>
      </w:r>
    </w:p>
    <w:p w:rsidR="00926314" w:rsidRDefault="00926314" w:rsidP="007157FD">
      <w:pPr>
        <w:pStyle w:val="HTML-wstpniesformatowany"/>
        <w:numPr>
          <w:ilvl w:val="1"/>
          <w:numId w:val="3"/>
        </w:numPr>
        <w:tabs>
          <w:tab w:val="clear" w:pos="916"/>
          <w:tab w:val="clear" w:pos="10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kształceniem związanym z dodatkowymi zajęciami, wykraczającymi poza plan studiów;</w:t>
      </w:r>
    </w:p>
    <w:p w:rsidR="00926314" w:rsidRDefault="00926314" w:rsidP="007157FD">
      <w:pPr>
        <w:pStyle w:val="HTML-wstpniesformatowany"/>
        <w:numPr>
          <w:ilvl w:val="1"/>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2"/>
          <w:szCs w:val="22"/>
        </w:rPr>
      </w:pPr>
      <w:r>
        <w:rPr>
          <w:rFonts w:ascii="Arial" w:hAnsi="Arial" w:cs="Arial"/>
          <w:sz w:val="22"/>
          <w:szCs w:val="22"/>
        </w:rPr>
        <w:t>opłaty za sporządzanie dokumentów związanych z przebiegiem studiów (w tym. m.in. za wydanie odpisów w  językach obcych), dokonywanie sprostowań i wydawanie duplikatów;</w:t>
      </w:r>
    </w:p>
    <w:p w:rsidR="00926314" w:rsidRDefault="00926314" w:rsidP="007157FD">
      <w:pPr>
        <w:pStyle w:val="HTML-wstpniesformatowany"/>
        <w:numPr>
          <w:ilvl w:val="1"/>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2"/>
          <w:szCs w:val="22"/>
        </w:rPr>
      </w:pPr>
      <w:r>
        <w:rPr>
          <w:rFonts w:ascii="Arial" w:hAnsi="Arial" w:cs="Arial"/>
          <w:sz w:val="22"/>
          <w:szCs w:val="22"/>
        </w:rPr>
        <w:t>opłaty od osób ubiegających się o przyjęcie na studia (opłata rekrutacyjna);</w:t>
      </w:r>
    </w:p>
    <w:p w:rsidR="00926314" w:rsidRDefault="00926314" w:rsidP="007157FD">
      <w:pPr>
        <w:pStyle w:val="HTML-wstpniesformatowany"/>
        <w:numPr>
          <w:ilvl w:val="1"/>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2"/>
          <w:szCs w:val="22"/>
        </w:rPr>
      </w:pPr>
      <w:r>
        <w:rPr>
          <w:rFonts w:ascii="Arial" w:hAnsi="Arial" w:cs="Arial"/>
          <w:sz w:val="22"/>
          <w:szCs w:val="22"/>
        </w:rPr>
        <w:t>opłata za wydanie karty bibliotecznej;</w:t>
      </w:r>
    </w:p>
    <w:p w:rsidR="00926314" w:rsidRDefault="00926314" w:rsidP="007157FD">
      <w:pPr>
        <w:pStyle w:val="HTML-wstpniesformatowany"/>
        <w:numPr>
          <w:ilvl w:val="1"/>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2"/>
          <w:szCs w:val="22"/>
        </w:rPr>
      </w:pPr>
      <w:r>
        <w:rPr>
          <w:rFonts w:ascii="Arial" w:hAnsi="Arial" w:cs="Arial"/>
          <w:sz w:val="22"/>
          <w:szCs w:val="22"/>
        </w:rPr>
        <w:t>opłaty pobierane w związku z ponownym wpisaniem na listę słuchaczy (np. w związku ze skreśleniem z listy słuchaczy lub w innych przypadkach przewidzianych regulaminem studiów);</w:t>
      </w:r>
    </w:p>
    <w:p w:rsidR="00926314" w:rsidRDefault="00926314" w:rsidP="007157FD">
      <w:pPr>
        <w:pStyle w:val="HTML-wstpniesformatowany"/>
        <w:numPr>
          <w:ilvl w:val="1"/>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2"/>
          <w:szCs w:val="22"/>
        </w:rPr>
      </w:pPr>
      <w:r>
        <w:rPr>
          <w:rFonts w:ascii="Arial" w:hAnsi="Arial" w:cs="Arial"/>
          <w:sz w:val="22"/>
          <w:szCs w:val="22"/>
        </w:rPr>
        <w:t>opłaty na pokrycie kosztów wezwań do zapłaty, wysyłanych do słuchaczy w związku z niedotrzymaniem terminu wniesienia opłaty.</w:t>
      </w:r>
    </w:p>
    <w:p w:rsidR="00926314" w:rsidRDefault="008F445C" w:rsidP="007157FD">
      <w:pPr>
        <w:numPr>
          <w:ilvl w:val="0"/>
          <w:numId w:val="2"/>
        </w:numPr>
        <w:tabs>
          <w:tab w:val="clear" w:pos="1080"/>
        </w:tabs>
        <w:ind w:left="360" w:hanging="360"/>
        <w:jc w:val="both"/>
        <w:rPr>
          <w:rFonts w:ascii="Arial" w:hAnsi="Arial" w:cs="Arial"/>
          <w:sz w:val="22"/>
          <w:szCs w:val="22"/>
        </w:rPr>
      </w:pPr>
      <w:r w:rsidRPr="00D838ED">
        <w:rPr>
          <w:rFonts w:ascii="Arial" w:hAnsi="Arial" w:cs="Arial"/>
          <w:sz w:val="22"/>
          <w:szCs w:val="22"/>
        </w:rPr>
        <w:t>Wysokość opłat, o których mowa w ust.1, ustalana jest przez Rektora</w:t>
      </w:r>
      <w:r w:rsidR="00926314">
        <w:rPr>
          <w:rFonts w:ascii="Arial" w:hAnsi="Arial" w:cs="Arial"/>
          <w:sz w:val="22"/>
          <w:szCs w:val="22"/>
        </w:rPr>
        <w:t>.</w:t>
      </w:r>
    </w:p>
    <w:p w:rsidR="00926314" w:rsidRDefault="00926314">
      <w:pPr>
        <w:jc w:val="center"/>
        <w:rPr>
          <w:rStyle w:val="Pogrubienie"/>
          <w:rFonts w:ascii="Arial" w:hAnsi="Arial" w:cs="Arial"/>
          <w:b w:val="0"/>
          <w:sz w:val="22"/>
          <w:szCs w:val="22"/>
        </w:rPr>
      </w:pPr>
    </w:p>
    <w:p w:rsidR="00926314" w:rsidRDefault="00926314">
      <w:pPr>
        <w:jc w:val="center"/>
        <w:rPr>
          <w:rFonts w:ascii="Arial" w:hAnsi="Arial" w:cs="Arial"/>
          <w:sz w:val="22"/>
          <w:szCs w:val="22"/>
        </w:rPr>
      </w:pPr>
      <w:r>
        <w:rPr>
          <w:rFonts w:ascii="Arial" w:hAnsi="Arial" w:cs="Arial"/>
          <w:sz w:val="22"/>
          <w:szCs w:val="22"/>
        </w:rPr>
        <w:lastRenderedPageBreak/>
        <w:t>§ 3</w:t>
      </w:r>
    </w:p>
    <w:p w:rsidR="00926314" w:rsidRDefault="0092631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Opłaty, o których mowa w §2 ust.1 pkt.2, wnoszone są przed wystąpieniem o  wydanie dokumentu.</w:t>
      </w:r>
    </w:p>
    <w:p w:rsidR="00926314" w:rsidRDefault="00926314">
      <w:pPr>
        <w:jc w:val="center"/>
        <w:rPr>
          <w:rFonts w:ascii="Arial" w:hAnsi="Arial" w:cs="Arial"/>
          <w:sz w:val="22"/>
          <w:szCs w:val="22"/>
        </w:rPr>
      </w:pPr>
    </w:p>
    <w:p w:rsidR="00926314" w:rsidRDefault="00926314">
      <w:pPr>
        <w:jc w:val="center"/>
        <w:rPr>
          <w:rFonts w:ascii="Arial" w:hAnsi="Arial" w:cs="Arial"/>
          <w:sz w:val="22"/>
          <w:szCs w:val="22"/>
        </w:rPr>
      </w:pPr>
      <w:r>
        <w:rPr>
          <w:rFonts w:ascii="Arial" w:hAnsi="Arial" w:cs="Arial"/>
          <w:sz w:val="22"/>
          <w:szCs w:val="22"/>
        </w:rPr>
        <w:t>§ 4</w:t>
      </w:r>
    </w:p>
    <w:p w:rsidR="00926314" w:rsidRDefault="00926314" w:rsidP="007157FD">
      <w:pPr>
        <w:pStyle w:val="HTML-wstpniesformatowany"/>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 xml:space="preserve">Opłata, o której mowa w §2 ust.1 pkt.3, uiszczana jest przed złożeniem dokumentów  związanych z ubieganiem się o przyjęcie na studia, a dowód uiszczenia opłaty dołączany jest przez kandydata do składanych dokumentów. </w:t>
      </w:r>
    </w:p>
    <w:p w:rsidR="00926314" w:rsidRDefault="00926314" w:rsidP="007157FD">
      <w:pPr>
        <w:pStyle w:val="HTML-wstpniesformatowany"/>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W przypadku złożenia dokumentów, o których mowa w ust.1, opłata rekrutacyjna, o której mowa w §2 ust.1 pkt.3, nie podlega zwrotowi, z zastrzeżeniem ust. 3.</w:t>
      </w:r>
    </w:p>
    <w:p w:rsidR="00926314" w:rsidRDefault="00926314" w:rsidP="007157FD">
      <w:pPr>
        <w:pStyle w:val="HTML-wstpniesformatowany"/>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Wniesiona opłata rekrutacyjna podlega zwrotowi k</w:t>
      </w:r>
      <w:r w:rsidR="0055326A">
        <w:rPr>
          <w:rFonts w:ascii="Arial" w:hAnsi="Arial" w:cs="Arial"/>
          <w:sz w:val="22"/>
          <w:szCs w:val="22"/>
        </w:rPr>
        <w:t>andydatom na studia, w terminie</w:t>
      </w:r>
      <w:r w:rsidR="0055326A">
        <w:rPr>
          <w:rFonts w:ascii="Arial" w:hAnsi="Arial" w:cs="Arial"/>
          <w:sz w:val="22"/>
          <w:szCs w:val="22"/>
        </w:rPr>
        <w:br/>
      </w:r>
      <w:r>
        <w:rPr>
          <w:rFonts w:ascii="Arial" w:hAnsi="Arial" w:cs="Arial"/>
          <w:sz w:val="22"/>
          <w:szCs w:val="22"/>
        </w:rPr>
        <w:t>do 2 miesięcy od dnia zakończenia procesu rekrutacji, w przypadku nieuruchomienia tych studiów przez Uczelnię.</w:t>
      </w:r>
    </w:p>
    <w:p w:rsidR="00926314" w:rsidRDefault="00926314">
      <w:pPr>
        <w:jc w:val="center"/>
        <w:rPr>
          <w:rFonts w:ascii="Arial" w:hAnsi="Arial" w:cs="Arial"/>
          <w:sz w:val="22"/>
          <w:szCs w:val="22"/>
        </w:rPr>
      </w:pPr>
    </w:p>
    <w:p w:rsidR="00926314" w:rsidRDefault="00926314">
      <w:pPr>
        <w:jc w:val="center"/>
        <w:rPr>
          <w:rFonts w:ascii="Arial" w:hAnsi="Arial" w:cs="Arial"/>
          <w:sz w:val="22"/>
          <w:szCs w:val="22"/>
        </w:rPr>
      </w:pPr>
      <w:r>
        <w:rPr>
          <w:rFonts w:ascii="Arial" w:hAnsi="Arial" w:cs="Arial"/>
          <w:sz w:val="22"/>
          <w:szCs w:val="22"/>
        </w:rPr>
        <w:t>§ 5</w:t>
      </w:r>
    </w:p>
    <w:p w:rsidR="00926314" w:rsidRDefault="0092631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Opłata, o której mowa w §2 ust.1 pkt.4, wnoszona jest w trybie określonym w  obowiązujących w Uczelni zasadach korzystania ze zbiorów systemu biblioteczno-organizacyjnego.</w:t>
      </w:r>
    </w:p>
    <w:p w:rsidR="00926314" w:rsidRDefault="0092631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rsidR="00926314" w:rsidRDefault="00926314">
      <w:pPr>
        <w:jc w:val="center"/>
        <w:rPr>
          <w:rFonts w:ascii="Arial" w:hAnsi="Arial" w:cs="Arial"/>
          <w:bCs/>
          <w:sz w:val="22"/>
          <w:szCs w:val="22"/>
        </w:rPr>
      </w:pPr>
      <w:r>
        <w:rPr>
          <w:rFonts w:ascii="Arial" w:hAnsi="Arial" w:cs="Arial"/>
          <w:bCs/>
          <w:sz w:val="22"/>
          <w:szCs w:val="22"/>
        </w:rPr>
        <w:t>§ 6</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Wniesienie wszystkich należnych Uczelni opłat jest warunkiem otrzymania karty okresowych osiągnięć i zaliczenia semestru.</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 xml:space="preserve">W przypadku nieuregulowania opłaty w terminie, za każdy dzień opóźnienia opłaty w stosunku do regulaminowego terminu płatności, naliczane są odsetki w wysokości czterokrotności stopy lombardowej NBP. </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 xml:space="preserve">Niewniesienie opłaty w ciągu 30 dni od ustalonego w niniejszym regulaminie terminu dokonania opłaty, skutkuje skreśleniem z listy słuchaczy, co uniemożliwia dalsze korzystanie z usług edukacyjnych. </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Skreślenie z listy słuchaczy nie zwalnia z obowiązku uiszczenia opłaty za rozpoczęty semestr studiów, w części proporcjonalnej, a także wszelkich innych opłat należnych Uczelni za usługi świadczone do momentu skreślenia.</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 xml:space="preserve">Ponowne wpisanie na listę słuchaczy możliwe jest po  uiszczeniu stosownej opłaty za semestr, odsetek należnych za zwłokę, o których mowa w ust.3, oraz opłat, o których mowa w §2 ust.1 pkt.6. </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Działania, o których mowa ust.3-4, podejmowane są również w przypadku niedotrzymania terminu wniesienia opłaty, wyznaczonego decyzją, o której mowa   w § 14 ust. 2 i 4.</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Skreślenia z listy słuchaczy z powodu niewniesienia w  terminie opłaty za kształcenie, a także ponownego wpisania na listę, dokonuje kierownik jednostki prowadzącej obsługę administracyjną studiów, bądź osoba przez niego upoważniona.</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Kwoty pieniężne wpłacane przez słuchaczy w pierwszej kolejności będą zaliczane przez Uczelnię na poczet opłat zaległych.</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Słuchacz skreślony z listy słuchaczy lub osoba, która z innych przyczyn zakończyła kształcenie jest zobowiązana w ciągu 30 dni od daty zakończenia kształcenia rozliczyć się z Uczelnią.</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 xml:space="preserve">Wniesienie wszystkich należnych Uczelni opłat związanych z procesem kształcenia jest warunkiem dopuszczenia słuchacza do egzaminu </w:t>
      </w:r>
      <w:r w:rsidR="00D4069B">
        <w:rPr>
          <w:rFonts w:ascii="Arial" w:hAnsi="Arial" w:cs="Arial"/>
          <w:sz w:val="22"/>
          <w:szCs w:val="22"/>
        </w:rPr>
        <w:t>końco</w:t>
      </w:r>
      <w:r>
        <w:rPr>
          <w:rFonts w:ascii="Arial" w:hAnsi="Arial" w:cs="Arial"/>
          <w:sz w:val="22"/>
          <w:szCs w:val="22"/>
        </w:rPr>
        <w:t xml:space="preserve">wego. </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 xml:space="preserve">Na potwierdzenie faktu, o którym mowa w ust.10, słuchacz przedstawia jednostce organizacyjnej, obsługującej studia, stosowne zaświadczenie z jednostki właściwej do spraw rozliczeń studentów i doktorantów. </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t>Możliwe jest, zamiast wystawiania indywidualnych zaświadczeń, o których mowa</w:t>
      </w:r>
      <w:r>
        <w:rPr>
          <w:rFonts w:ascii="Arial" w:hAnsi="Arial" w:cs="Arial"/>
          <w:sz w:val="22"/>
          <w:szCs w:val="22"/>
        </w:rPr>
        <w:br/>
        <w:t xml:space="preserve">w ust.11, sporządzenie przez jednostkę właściwą do spraw rozliczeń studentów i doktorantów – na wniosek jednostki obsługującej daną formę kształcenia – listy słuchaczy, którzy uregulowali i/lub nie uregulowali wszystkie należne Uczelni opłaty. </w:t>
      </w:r>
    </w:p>
    <w:p w:rsidR="00926314" w:rsidRDefault="00926314" w:rsidP="007157FD">
      <w:pPr>
        <w:numPr>
          <w:ilvl w:val="0"/>
          <w:numId w:val="7"/>
        </w:numPr>
        <w:tabs>
          <w:tab w:val="clear" w:pos="873"/>
        </w:tabs>
        <w:ind w:left="357" w:hanging="357"/>
        <w:jc w:val="both"/>
        <w:rPr>
          <w:rFonts w:ascii="Arial" w:hAnsi="Arial" w:cs="Arial"/>
          <w:sz w:val="22"/>
          <w:szCs w:val="22"/>
        </w:rPr>
      </w:pPr>
      <w:r>
        <w:rPr>
          <w:rFonts w:ascii="Arial" w:hAnsi="Arial" w:cs="Arial"/>
          <w:sz w:val="22"/>
          <w:szCs w:val="22"/>
        </w:rPr>
        <w:lastRenderedPageBreak/>
        <w:t>W przypadku niewniesienia przez słuchacza należnych Uczelni opłat, Uczelnia może dochodzić swoich należności zgodnie z obowiązującymi przepisami prawa, w tym również na drodze sądowej.</w:t>
      </w:r>
    </w:p>
    <w:p w:rsidR="00926314" w:rsidRDefault="00926314">
      <w:pPr>
        <w:rPr>
          <w:rFonts w:ascii="Arial" w:hAnsi="Arial" w:cs="Arial"/>
          <w:b/>
          <w:bCs/>
          <w:sz w:val="22"/>
          <w:szCs w:val="22"/>
        </w:rPr>
      </w:pPr>
    </w:p>
    <w:p w:rsidR="00926314" w:rsidRDefault="00926314">
      <w:pPr>
        <w:rPr>
          <w:rFonts w:ascii="Arial" w:hAnsi="Arial" w:cs="Arial"/>
          <w:b/>
          <w:bCs/>
          <w:sz w:val="22"/>
          <w:szCs w:val="22"/>
        </w:rPr>
      </w:pPr>
    </w:p>
    <w:p w:rsidR="00926314" w:rsidRDefault="00926314">
      <w:pPr>
        <w:rPr>
          <w:rFonts w:ascii="Arial" w:hAnsi="Arial" w:cs="Arial"/>
          <w:b/>
          <w:bCs/>
          <w:sz w:val="22"/>
          <w:szCs w:val="22"/>
        </w:rPr>
      </w:pPr>
      <w:r>
        <w:rPr>
          <w:rFonts w:ascii="Arial" w:hAnsi="Arial" w:cs="Arial"/>
          <w:b/>
          <w:bCs/>
          <w:sz w:val="22"/>
          <w:szCs w:val="22"/>
        </w:rPr>
        <w:t>Rozdział III:</w:t>
      </w:r>
      <w:r>
        <w:rPr>
          <w:rFonts w:ascii="Arial" w:hAnsi="Arial" w:cs="Arial"/>
          <w:b/>
          <w:bCs/>
          <w:sz w:val="22"/>
          <w:szCs w:val="22"/>
        </w:rPr>
        <w:tab/>
        <w:t xml:space="preserve">Sposób wnoszenia opłat </w:t>
      </w:r>
    </w:p>
    <w:p w:rsidR="00926314" w:rsidRDefault="00926314">
      <w:pPr>
        <w:rPr>
          <w:rFonts w:ascii="Arial" w:hAnsi="Arial" w:cs="Arial"/>
          <w:sz w:val="22"/>
          <w:szCs w:val="22"/>
        </w:rPr>
      </w:pPr>
    </w:p>
    <w:p w:rsidR="00926314" w:rsidRDefault="00926314">
      <w:pPr>
        <w:jc w:val="center"/>
        <w:rPr>
          <w:rFonts w:ascii="Arial" w:hAnsi="Arial" w:cs="Arial"/>
          <w:bCs/>
          <w:sz w:val="22"/>
          <w:szCs w:val="22"/>
        </w:rPr>
      </w:pPr>
      <w:r>
        <w:rPr>
          <w:rFonts w:ascii="Arial" w:hAnsi="Arial" w:cs="Arial"/>
          <w:bCs/>
          <w:sz w:val="22"/>
          <w:szCs w:val="22"/>
        </w:rPr>
        <w:t>§ 7</w:t>
      </w:r>
    </w:p>
    <w:p w:rsidR="00926314" w:rsidRDefault="00926314" w:rsidP="007157FD">
      <w:pPr>
        <w:numPr>
          <w:ilvl w:val="0"/>
          <w:numId w:val="4"/>
        </w:numPr>
        <w:tabs>
          <w:tab w:val="clear" w:pos="360"/>
        </w:tabs>
        <w:ind w:left="360" w:hanging="360"/>
        <w:jc w:val="both"/>
        <w:rPr>
          <w:rFonts w:ascii="Arial" w:hAnsi="Arial" w:cs="Arial"/>
          <w:sz w:val="22"/>
          <w:szCs w:val="22"/>
        </w:rPr>
      </w:pPr>
      <w:r>
        <w:rPr>
          <w:rFonts w:ascii="Arial" w:hAnsi="Arial" w:cs="Arial"/>
          <w:sz w:val="22"/>
          <w:szCs w:val="22"/>
        </w:rPr>
        <w:t>Z zastrzeżeniem §10, opłaty wnoszone są na indywidualny wirtualny rachunek bankowy słuchacza, którego niepowtarzalny numer umożliwia identyfikację wpłacającego w systemie finansowo-księgowym Uczelni.</w:t>
      </w:r>
    </w:p>
    <w:p w:rsidR="00926314" w:rsidRDefault="00926314" w:rsidP="007157FD">
      <w:pPr>
        <w:numPr>
          <w:ilvl w:val="0"/>
          <w:numId w:val="4"/>
        </w:numPr>
        <w:tabs>
          <w:tab w:val="clear" w:pos="360"/>
        </w:tabs>
        <w:ind w:left="360" w:hanging="360"/>
        <w:jc w:val="both"/>
        <w:rPr>
          <w:rFonts w:ascii="Arial" w:hAnsi="Arial" w:cs="Arial"/>
          <w:sz w:val="22"/>
        </w:rPr>
      </w:pPr>
      <w:r>
        <w:rPr>
          <w:rFonts w:ascii="Arial" w:hAnsi="Arial" w:cs="Arial"/>
          <w:sz w:val="22"/>
        </w:rPr>
        <w:t>Numer indywidualnego wirtualnego rachunku bankowego przyznawany jest słuchaczom po złożeniu dokumentów i przyjęciu na studia.</w:t>
      </w:r>
    </w:p>
    <w:p w:rsidR="00926314" w:rsidRDefault="00926314" w:rsidP="007157FD">
      <w:pPr>
        <w:numPr>
          <w:ilvl w:val="0"/>
          <w:numId w:val="4"/>
        </w:numPr>
        <w:tabs>
          <w:tab w:val="clear" w:pos="360"/>
        </w:tabs>
        <w:ind w:left="360" w:hanging="360"/>
        <w:jc w:val="both"/>
        <w:rPr>
          <w:rFonts w:ascii="Arial" w:hAnsi="Arial" w:cs="Arial"/>
          <w:sz w:val="22"/>
        </w:rPr>
      </w:pPr>
      <w:r>
        <w:rPr>
          <w:rFonts w:ascii="Arial" w:hAnsi="Arial" w:cs="Arial"/>
          <w:sz w:val="22"/>
          <w:szCs w:val="22"/>
        </w:rPr>
        <w:t>Informacje o numerze indywidualnego wirtualnego rachunku bankowego słuchacza, tytule wpłaty oraz stanie rozliczeń z Uczelnią dostępne są na stronie internetowej Uczelni.</w:t>
      </w:r>
      <w:r>
        <w:rPr>
          <w:rFonts w:ascii="Arial" w:hAnsi="Arial" w:cs="Arial"/>
          <w:sz w:val="22"/>
        </w:rPr>
        <w:t xml:space="preserve"> </w:t>
      </w:r>
    </w:p>
    <w:p w:rsidR="00926314" w:rsidRDefault="00926314" w:rsidP="007157FD">
      <w:pPr>
        <w:numPr>
          <w:ilvl w:val="0"/>
          <w:numId w:val="4"/>
        </w:numPr>
        <w:tabs>
          <w:tab w:val="clear" w:pos="360"/>
        </w:tabs>
        <w:ind w:left="360" w:hanging="360"/>
        <w:jc w:val="both"/>
        <w:rPr>
          <w:rFonts w:ascii="Arial" w:hAnsi="Arial" w:cs="Arial"/>
          <w:sz w:val="22"/>
        </w:rPr>
      </w:pPr>
      <w:r>
        <w:rPr>
          <w:rFonts w:ascii="Arial" w:hAnsi="Arial" w:cs="Arial"/>
          <w:sz w:val="22"/>
          <w:szCs w:val="22"/>
        </w:rPr>
        <w:t>Uczelnia nie odpowiada za następstwa błędnego zakwalifikowania wpłaty, powstałe w wyniku wpisania błędnego numeru indywidualnego wirtualnego rachunku lub błędnego tytułu wpłaty.</w:t>
      </w:r>
    </w:p>
    <w:p w:rsidR="00926314" w:rsidRDefault="00926314">
      <w:pPr>
        <w:jc w:val="center"/>
        <w:rPr>
          <w:rFonts w:ascii="Arial" w:hAnsi="Arial" w:cs="Arial"/>
          <w:bCs/>
          <w:sz w:val="22"/>
          <w:szCs w:val="22"/>
        </w:rPr>
      </w:pPr>
    </w:p>
    <w:p w:rsidR="00926314" w:rsidRDefault="00926314">
      <w:pPr>
        <w:jc w:val="center"/>
        <w:rPr>
          <w:rFonts w:ascii="Arial" w:hAnsi="Arial" w:cs="Arial"/>
          <w:bCs/>
          <w:sz w:val="22"/>
          <w:szCs w:val="22"/>
        </w:rPr>
      </w:pPr>
      <w:r>
        <w:rPr>
          <w:rFonts w:ascii="Arial" w:hAnsi="Arial" w:cs="Arial"/>
          <w:bCs/>
          <w:sz w:val="22"/>
          <w:szCs w:val="22"/>
        </w:rPr>
        <w:t>§ 8</w:t>
      </w:r>
    </w:p>
    <w:p w:rsidR="00926314" w:rsidRDefault="00926314" w:rsidP="00A82D0E">
      <w:pPr>
        <w:jc w:val="both"/>
        <w:rPr>
          <w:rFonts w:ascii="Arial" w:hAnsi="Arial" w:cs="Arial"/>
          <w:sz w:val="22"/>
          <w:szCs w:val="22"/>
        </w:rPr>
      </w:pPr>
      <w:r>
        <w:rPr>
          <w:rFonts w:ascii="Arial" w:hAnsi="Arial" w:cs="Arial"/>
          <w:sz w:val="22"/>
          <w:szCs w:val="22"/>
        </w:rPr>
        <w:t xml:space="preserve">Opłaty, o których mowa w §2 ust.1 pkt.4, wnoszone są </w:t>
      </w:r>
      <w:r w:rsidR="00A82D0E">
        <w:rPr>
          <w:rFonts w:ascii="Arial" w:hAnsi="Arial" w:cs="Arial"/>
          <w:sz w:val="22"/>
          <w:szCs w:val="22"/>
        </w:rPr>
        <w:t>na odrębny rachunek bankowy lub</w:t>
      </w:r>
      <w:r w:rsidR="00A82D0E">
        <w:rPr>
          <w:rFonts w:ascii="Arial" w:hAnsi="Arial" w:cs="Arial"/>
          <w:sz w:val="22"/>
          <w:szCs w:val="22"/>
        </w:rPr>
        <w:br/>
      </w:r>
      <w:r>
        <w:rPr>
          <w:rFonts w:ascii="Arial" w:hAnsi="Arial" w:cs="Arial"/>
          <w:sz w:val="22"/>
          <w:szCs w:val="22"/>
        </w:rPr>
        <w:t xml:space="preserve">w urządzeniu bankowym – wpłatomacie zlokalizowanym na terenie Uczelni. </w:t>
      </w:r>
    </w:p>
    <w:p w:rsidR="00926314" w:rsidRDefault="00926314">
      <w:pPr>
        <w:jc w:val="center"/>
        <w:rPr>
          <w:rFonts w:ascii="Arial" w:hAnsi="Arial" w:cs="Arial"/>
          <w:bCs/>
          <w:sz w:val="22"/>
          <w:szCs w:val="22"/>
        </w:rPr>
      </w:pPr>
    </w:p>
    <w:p w:rsidR="00926314" w:rsidRDefault="00926314">
      <w:pPr>
        <w:jc w:val="center"/>
        <w:rPr>
          <w:rFonts w:ascii="Arial" w:hAnsi="Arial" w:cs="Arial"/>
          <w:bCs/>
          <w:sz w:val="22"/>
          <w:szCs w:val="22"/>
        </w:rPr>
      </w:pPr>
      <w:r>
        <w:rPr>
          <w:rFonts w:ascii="Arial" w:hAnsi="Arial" w:cs="Arial"/>
          <w:bCs/>
          <w:sz w:val="22"/>
          <w:szCs w:val="22"/>
        </w:rPr>
        <w:t>§ 9</w:t>
      </w:r>
    </w:p>
    <w:p w:rsidR="00926314" w:rsidRDefault="00926314">
      <w:pPr>
        <w:numPr>
          <w:ilvl w:val="0"/>
          <w:numId w:val="1"/>
        </w:numPr>
        <w:tabs>
          <w:tab w:val="clear" w:pos="720"/>
        </w:tabs>
        <w:ind w:left="360"/>
        <w:jc w:val="both"/>
        <w:rPr>
          <w:rFonts w:ascii="Arial" w:hAnsi="Arial" w:cs="Arial"/>
          <w:bCs/>
          <w:sz w:val="22"/>
          <w:szCs w:val="22"/>
        </w:rPr>
      </w:pPr>
      <w:r>
        <w:rPr>
          <w:rFonts w:ascii="Arial" w:hAnsi="Arial" w:cs="Arial"/>
          <w:sz w:val="22"/>
          <w:szCs w:val="22"/>
        </w:rPr>
        <w:t>Opłaty uważa się za dokonane z chwilą wpływu środków na rachunek bankowy Uczelni.</w:t>
      </w:r>
    </w:p>
    <w:p w:rsidR="00926314" w:rsidRDefault="00926314">
      <w:pPr>
        <w:numPr>
          <w:ilvl w:val="0"/>
          <w:numId w:val="1"/>
        </w:numPr>
        <w:tabs>
          <w:tab w:val="clear" w:pos="720"/>
        </w:tabs>
        <w:ind w:left="360"/>
        <w:jc w:val="both"/>
        <w:rPr>
          <w:rFonts w:ascii="Arial" w:hAnsi="Arial" w:cs="Arial"/>
          <w:bCs/>
          <w:sz w:val="22"/>
          <w:szCs w:val="22"/>
        </w:rPr>
      </w:pPr>
      <w:r>
        <w:rPr>
          <w:rFonts w:ascii="Arial" w:hAnsi="Arial" w:cs="Arial"/>
          <w:sz w:val="22"/>
          <w:szCs w:val="22"/>
        </w:rPr>
        <w:t>Podstawą dokonania przez Uczelnię czynności, za które pobierana jest opłata, jest wpływ środków na rachunek bankowy Uczelni.</w:t>
      </w:r>
    </w:p>
    <w:p w:rsidR="00926314" w:rsidRDefault="00926314">
      <w:pPr>
        <w:rPr>
          <w:rStyle w:val="Pogrubienie"/>
          <w:rFonts w:ascii="Arial" w:hAnsi="Arial" w:cs="Arial"/>
          <w:sz w:val="22"/>
        </w:rPr>
      </w:pPr>
    </w:p>
    <w:p w:rsidR="00926314" w:rsidRDefault="00926314">
      <w:pPr>
        <w:rPr>
          <w:rStyle w:val="Pogrubienie"/>
          <w:rFonts w:ascii="Arial" w:hAnsi="Arial" w:cs="Arial"/>
          <w:sz w:val="22"/>
        </w:rPr>
      </w:pPr>
    </w:p>
    <w:p w:rsidR="00926314" w:rsidRDefault="00926314">
      <w:pPr>
        <w:jc w:val="both"/>
        <w:rPr>
          <w:rFonts w:ascii="Arial" w:hAnsi="Arial" w:cs="Arial"/>
          <w:sz w:val="22"/>
          <w:szCs w:val="22"/>
        </w:rPr>
      </w:pPr>
      <w:r>
        <w:rPr>
          <w:rStyle w:val="Pogrubienie"/>
          <w:rFonts w:ascii="Arial" w:hAnsi="Arial" w:cs="Arial"/>
          <w:sz w:val="22"/>
          <w:szCs w:val="22"/>
        </w:rPr>
        <w:t xml:space="preserve">Rozdział IV: </w:t>
      </w:r>
      <w:r>
        <w:rPr>
          <w:rStyle w:val="Pogrubienie"/>
          <w:rFonts w:ascii="Arial" w:hAnsi="Arial" w:cs="Arial"/>
          <w:sz w:val="22"/>
          <w:szCs w:val="22"/>
        </w:rPr>
        <w:tab/>
        <w:t>Zasady wnoszenia opłat za</w:t>
      </w:r>
      <w:r>
        <w:rPr>
          <w:rStyle w:val="Pogrubienie"/>
          <w:rFonts w:ascii="Arial" w:hAnsi="Arial" w:cs="Arial"/>
          <w:sz w:val="22"/>
        </w:rPr>
        <w:t xml:space="preserve"> studia </w:t>
      </w:r>
    </w:p>
    <w:p w:rsidR="00926314" w:rsidRDefault="00926314">
      <w:pPr>
        <w:jc w:val="center"/>
        <w:rPr>
          <w:rFonts w:ascii="Arial" w:hAnsi="Arial" w:cs="Arial"/>
          <w:sz w:val="22"/>
          <w:szCs w:val="22"/>
        </w:rPr>
      </w:pPr>
    </w:p>
    <w:p w:rsidR="00926314" w:rsidRDefault="00926314">
      <w:pPr>
        <w:jc w:val="center"/>
        <w:rPr>
          <w:rStyle w:val="Pogrubienie"/>
          <w:rFonts w:ascii="Arial" w:hAnsi="Arial" w:cs="Arial"/>
          <w:b w:val="0"/>
          <w:bCs w:val="0"/>
          <w:sz w:val="22"/>
          <w:szCs w:val="22"/>
        </w:rPr>
      </w:pPr>
      <w:r>
        <w:rPr>
          <w:rFonts w:ascii="Arial" w:hAnsi="Arial" w:cs="Arial"/>
          <w:sz w:val="22"/>
          <w:szCs w:val="22"/>
        </w:rPr>
        <w:t>§ 10</w:t>
      </w:r>
    </w:p>
    <w:p w:rsidR="00926314" w:rsidRDefault="00926314" w:rsidP="007157FD">
      <w:pPr>
        <w:numPr>
          <w:ilvl w:val="0"/>
          <w:numId w:val="12"/>
        </w:numPr>
        <w:tabs>
          <w:tab w:val="clear" w:pos="360"/>
        </w:tabs>
        <w:jc w:val="both"/>
        <w:rPr>
          <w:rFonts w:ascii="Arial" w:hAnsi="Arial" w:cs="Arial"/>
          <w:sz w:val="22"/>
        </w:rPr>
      </w:pPr>
      <w:r>
        <w:rPr>
          <w:rFonts w:ascii="Arial" w:hAnsi="Arial" w:cs="Arial"/>
          <w:sz w:val="22"/>
          <w:szCs w:val="22"/>
        </w:rPr>
        <w:t>Słuchacze dokonujący opłaty za studia jednorazowo, wnoszą ją w pełnej wysokości, w terminie do 7 dni przed datą rozpoczęcia zajęć, z zastrzeżeniem ust.6</w:t>
      </w:r>
      <w:r>
        <w:rPr>
          <w:rFonts w:ascii="Arial" w:hAnsi="Arial" w:cs="Arial"/>
          <w:sz w:val="22"/>
        </w:rPr>
        <w:t xml:space="preserve">. </w:t>
      </w:r>
    </w:p>
    <w:p w:rsidR="00926314" w:rsidRDefault="00926314" w:rsidP="007157FD">
      <w:pPr>
        <w:numPr>
          <w:ilvl w:val="0"/>
          <w:numId w:val="12"/>
        </w:numPr>
        <w:tabs>
          <w:tab w:val="clear" w:pos="360"/>
        </w:tabs>
        <w:jc w:val="both"/>
        <w:rPr>
          <w:rFonts w:ascii="Arial" w:hAnsi="Arial" w:cs="Arial"/>
          <w:sz w:val="22"/>
        </w:rPr>
      </w:pPr>
      <w:r>
        <w:rPr>
          <w:rFonts w:ascii="Arial" w:hAnsi="Arial" w:cs="Arial"/>
          <w:sz w:val="22"/>
        </w:rPr>
        <w:t>Słuchacze dokonujący opłat za studia w ratach, wnoszą je w następujących wysokościach i terminach:</w:t>
      </w:r>
    </w:p>
    <w:p w:rsidR="00926314" w:rsidRDefault="00926314" w:rsidP="007157FD">
      <w:pPr>
        <w:numPr>
          <w:ilvl w:val="0"/>
          <w:numId w:val="11"/>
        </w:numPr>
        <w:tabs>
          <w:tab w:val="clear" w:pos="717"/>
        </w:tabs>
        <w:jc w:val="both"/>
        <w:rPr>
          <w:rFonts w:ascii="Arial" w:hAnsi="Arial" w:cs="Arial"/>
          <w:sz w:val="22"/>
        </w:rPr>
      </w:pPr>
      <w:r>
        <w:rPr>
          <w:rFonts w:ascii="Arial" w:hAnsi="Arial" w:cs="Arial"/>
          <w:sz w:val="22"/>
        </w:rPr>
        <w:t>Słuchacze, którzy pokrywają koszty studiów we własnym zakresie:</w:t>
      </w:r>
    </w:p>
    <w:p w:rsidR="00926314" w:rsidRDefault="00444BCF" w:rsidP="007157FD">
      <w:pPr>
        <w:numPr>
          <w:ilvl w:val="2"/>
          <w:numId w:val="8"/>
        </w:numPr>
        <w:tabs>
          <w:tab w:val="clear" w:pos="1074"/>
        </w:tabs>
        <w:jc w:val="both"/>
        <w:rPr>
          <w:rFonts w:ascii="Arial" w:hAnsi="Arial" w:cs="Arial"/>
          <w:sz w:val="22"/>
        </w:rPr>
      </w:pPr>
      <w:r>
        <w:rPr>
          <w:rFonts w:ascii="Arial" w:hAnsi="Arial" w:cs="Arial"/>
          <w:sz w:val="22"/>
          <w:szCs w:val="22"/>
        </w:rPr>
        <w:t>opłata rekrutacyjna – przed złożeniem dokumentów związanych z ubieganiem się o przyjęcie na studia</w:t>
      </w:r>
      <w:r w:rsidR="00926314">
        <w:rPr>
          <w:rFonts w:ascii="Arial" w:hAnsi="Arial" w:cs="Arial"/>
          <w:sz w:val="22"/>
          <w:szCs w:val="22"/>
        </w:rPr>
        <w:t>;</w:t>
      </w:r>
    </w:p>
    <w:p w:rsidR="00926314" w:rsidRDefault="00926314" w:rsidP="007157FD">
      <w:pPr>
        <w:numPr>
          <w:ilvl w:val="2"/>
          <w:numId w:val="8"/>
        </w:numPr>
        <w:tabs>
          <w:tab w:val="clear" w:pos="1074"/>
        </w:tabs>
        <w:jc w:val="both"/>
        <w:rPr>
          <w:rFonts w:ascii="Arial" w:hAnsi="Arial" w:cs="Arial"/>
          <w:sz w:val="22"/>
        </w:rPr>
      </w:pPr>
      <w:r>
        <w:rPr>
          <w:rFonts w:ascii="Arial" w:hAnsi="Arial" w:cs="Arial"/>
          <w:sz w:val="22"/>
          <w:szCs w:val="22"/>
        </w:rPr>
        <w:t>czesne za semestr zimowy:</w:t>
      </w:r>
    </w:p>
    <w:p w:rsidR="00926314" w:rsidRDefault="00926314" w:rsidP="007157FD">
      <w:pPr>
        <w:numPr>
          <w:ilvl w:val="2"/>
          <w:numId w:val="14"/>
        </w:numPr>
        <w:tabs>
          <w:tab w:val="clear" w:pos="1432"/>
        </w:tabs>
        <w:jc w:val="both"/>
        <w:rPr>
          <w:rFonts w:ascii="Arial" w:hAnsi="Arial" w:cs="Arial"/>
          <w:sz w:val="22"/>
        </w:rPr>
      </w:pPr>
      <w:r>
        <w:rPr>
          <w:rFonts w:ascii="Arial" w:hAnsi="Arial" w:cs="Arial"/>
          <w:sz w:val="22"/>
        </w:rPr>
        <w:t>do 20 września,</w:t>
      </w:r>
    </w:p>
    <w:p w:rsidR="00926314" w:rsidRDefault="00926314" w:rsidP="007157FD">
      <w:pPr>
        <w:numPr>
          <w:ilvl w:val="2"/>
          <w:numId w:val="14"/>
        </w:numPr>
        <w:tabs>
          <w:tab w:val="clear" w:pos="1432"/>
        </w:tabs>
        <w:jc w:val="both"/>
        <w:rPr>
          <w:rFonts w:ascii="Arial" w:hAnsi="Arial" w:cs="Arial"/>
          <w:sz w:val="22"/>
        </w:rPr>
      </w:pPr>
      <w:r>
        <w:rPr>
          <w:rFonts w:ascii="Arial" w:hAnsi="Arial" w:cs="Arial"/>
          <w:sz w:val="22"/>
        </w:rPr>
        <w:t>do 30 listopada;</w:t>
      </w:r>
    </w:p>
    <w:p w:rsidR="00926314" w:rsidRDefault="00926314" w:rsidP="007157FD">
      <w:pPr>
        <w:numPr>
          <w:ilvl w:val="2"/>
          <w:numId w:val="8"/>
        </w:numPr>
        <w:tabs>
          <w:tab w:val="clear" w:pos="1074"/>
        </w:tabs>
        <w:jc w:val="both"/>
        <w:rPr>
          <w:rFonts w:ascii="Arial" w:hAnsi="Arial" w:cs="Arial"/>
          <w:sz w:val="22"/>
        </w:rPr>
      </w:pPr>
      <w:r>
        <w:rPr>
          <w:rFonts w:ascii="Arial" w:hAnsi="Arial" w:cs="Arial"/>
          <w:sz w:val="22"/>
          <w:szCs w:val="22"/>
        </w:rPr>
        <w:t>czesne za semestr letni:</w:t>
      </w:r>
    </w:p>
    <w:p w:rsidR="00926314" w:rsidRDefault="00926314" w:rsidP="007157FD">
      <w:pPr>
        <w:numPr>
          <w:ilvl w:val="2"/>
          <w:numId w:val="14"/>
        </w:numPr>
        <w:tabs>
          <w:tab w:val="clear" w:pos="1432"/>
        </w:tabs>
        <w:jc w:val="both"/>
        <w:rPr>
          <w:rFonts w:ascii="Arial" w:hAnsi="Arial" w:cs="Arial"/>
          <w:sz w:val="22"/>
        </w:rPr>
      </w:pPr>
      <w:r>
        <w:rPr>
          <w:rFonts w:ascii="Arial" w:hAnsi="Arial" w:cs="Arial"/>
          <w:sz w:val="22"/>
        </w:rPr>
        <w:t>do 20 lutego,</w:t>
      </w:r>
    </w:p>
    <w:p w:rsidR="00926314" w:rsidRDefault="00926314" w:rsidP="007157FD">
      <w:pPr>
        <w:numPr>
          <w:ilvl w:val="2"/>
          <w:numId w:val="14"/>
        </w:numPr>
        <w:tabs>
          <w:tab w:val="clear" w:pos="1432"/>
        </w:tabs>
        <w:jc w:val="both"/>
        <w:rPr>
          <w:rFonts w:ascii="Arial" w:hAnsi="Arial" w:cs="Arial"/>
          <w:sz w:val="22"/>
        </w:rPr>
      </w:pPr>
      <w:r>
        <w:rPr>
          <w:rFonts w:ascii="Arial" w:hAnsi="Arial" w:cs="Arial"/>
          <w:sz w:val="22"/>
        </w:rPr>
        <w:t>do 30 kwietnia.</w:t>
      </w:r>
    </w:p>
    <w:p w:rsidR="00926314" w:rsidRDefault="00926314">
      <w:pPr>
        <w:ind w:left="714"/>
        <w:jc w:val="both"/>
        <w:rPr>
          <w:rFonts w:ascii="Arial" w:hAnsi="Arial" w:cs="Arial"/>
          <w:sz w:val="22"/>
        </w:rPr>
      </w:pPr>
      <w:r>
        <w:rPr>
          <w:rFonts w:ascii="Arial" w:hAnsi="Arial" w:cs="Arial"/>
          <w:sz w:val="22"/>
        </w:rPr>
        <w:t>przy czym w terminach, o których mowa w lit. b i c, wpłacane są:</w:t>
      </w:r>
    </w:p>
    <w:p w:rsidR="00926314" w:rsidRDefault="00926314" w:rsidP="007157FD">
      <w:pPr>
        <w:numPr>
          <w:ilvl w:val="2"/>
          <w:numId w:val="13"/>
        </w:numPr>
        <w:tabs>
          <w:tab w:val="clear" w:pos="1074"/>
        </w:tabs>
        <w:jc w:val="both"/>
        <w:rPr>
          <w:rFonts w:ascii="Arial" w:hAnsi="Arial" w:cs="Arial"/>
          <w:sz w:val="22"/>
        </w:rPr>
      </w:pPr>
      <w:r>
        <w:rPr>
          <w:rFonts w:ascii="Arial" w:hAnsi="Arial" w:cs="Arial"/>
          <w:sz w:val="22"/>
        </w:rPr>
        <w:t>w przypadku studiów dwusemestralnych – kolejno 4 raty po 25% czesnego,</w:t>
      </w:r>
    </w:p>
    <w:p w:rsidR="00926314" w:rsidRDefault="00926314" w:rsidP="007157FD">
      <w:pPr>
        <w:numPr>
          <w:ilvl w:val="2"/>
          <w:numId w:val="13"/>
        </w:numPr>
        <w:tabs>
          <w:tab w:val="clear" w:pos="1074"/>
        </w:tabs>
        <w:jc w:val="both"/>
        <w:rPr>
          <w:rFonts w:ascii="Arial" w:hAnsi="Arial" w:cs="Arial"/>
          <w:sz w:val="22"/>
        </w:rPr>
      </w:pPr>
      <w:r>
        <w:rPr>
          <w:rFonts w:ascii="Arial" w:hAnsi="Arial" w:cs="Arial"/>
          <w:sz w:val="22"/>
        </w:rPr>
        <w:t>w przypadku studiów trzysemestralnych – 2 pierwsze raty po 20% czesnego i 4 kolejne raty po 15% czesnego.</w:t>
      </w:r>
    </w:p>
    <w:p w:rsidR="00926314" w:rsidRDefault="00926314" w:rsidP="007157FD">
      <w:pPr>
        <w:numPr>
          <w:ilvl w:val="0"/>
          <w:numId w:val="11"/>
        </w:numPr>
        <w:tabs>
          <w:tab w:val="clear" w:pos="717"/>
        </w:tabs>
        <w:jc w:val="both"/>
        <w:rPr>
          <w:rFonts w:ascii="Arial" w:hAnsi="Arial" w:cs="Arial"/>
          <w:sz w:val="22"/>
        </w:rPr>
      </w:pPr>
      <w:r>
        <w:rPr>
          <w:rFonts w:ascii="Arial" w:hAnsi="Arial" w:cs="Arial"/>
          <w:sz w:val="22"/>
        </w:rPr>
        <w:t>Słuchacze, którym koszty studiów pokrywa pracodawca lub inna instytucja:</w:t>
      </w:r>
    </w:p>
    <w:p w:rsidR="00926314" w:rsidRDefault="00926314" w:rsidP="007157FD">
      <w:pPr>
        <w:numPr>
          <w:ilvl w:val="3"/>
          <w:numId w:val="9"/>
        </w:numPr>
        <w:tabs>
          <w:tab w:val="clear" w:pos="1074"/>
        </w:tabs>
        <w:jc w:val="both"/>
        <w:rPr>
          <w:rFonts w:ascii="Arial" w:hAnsi="Arial" w:cs="Arial"/>
          <w:sz w:val="22"/>
        </w:rPr>
      </w:pPr>
      <w:r>
        <w:rPr>
          <w:rFonts w:ascii="Arial" w:hAnsi="Arial" w:cs="Arial"/>
          <w:sz w:val="22"/>
        </w:rPr>
        <w:t>opłata rekrutacyjna – wnoszona jest jednocześnie z pierwszą ratą czesnego,</w:t>
      </w:r>
    </w:p>
    <w:p w:rsidR="00926314" w:rsidRDefault="00926314" w:rsidP="007157FD">
      <w:pPr>
        <w:numPr>
          <w:ilvl w:val="3"/>
          <w:numId w:val="9"/>
        </w:numPr>
        <w:tabs>
          <w:tab w:val="clear" w:pos="1074"/>
        </w:tabs>
        <w:jc w:val="both"/>
        <w:rPr>
          <w:rFonts w:ascii="Arial" w:hAnsi="Arial" w:cs="Arial"/>
          <w:sz w:val="22"/>
        </w:rPr>
      </w:pPr>
      <w:r>
        <w:rPr>
          <w:rFonts w:ascii="Arial" w:hAnsi="Arial" w:cs="Arial"/>
          <w:sz w:val="22"/>
        </w:rPr>
        <w:t>czesne za semestr zimowy – do 20 września,</w:t>
      </w:r>
    </w:p>
    <w:p w:rsidR="00926314" w:rsidRDefault="00926314" w:rsidP="007157FD">
      <w:pPr>
        <w:numPr>
          <w:ilvl w:val="3"/>
          <w:numId w:val="9"/>
        </w:numPr>
        <w:tabs>
          <w:tab w:val="clear" w:pos="1074"/>
        </w:tabs>
        <w:jc w:val="both"/>
        <w:rPr>
          <w:rFonts w:ascii="Arial" w:hAnsi="Arial" w:cs="Arial"/>
          <w:sz w:val="22"/>
        </w:rPr>
      </w:pPr>
      <w:r>
        <w:rPr>
          <w:rFonts w:ascii="Arial" w:hAnsi="Arial" w:cs="Arial"/>
          <w:sz w:val="22"/>
        </w:rPr>
        <w:t>czesne za semestr letni – do 20 lutego;</w:t>
      </w:r>
    </w:p>
    <w:p w:rsidR="00926314" w:rsidRDefault="00926314">
      <w:pPr>
        <w:ind w:left="714"/>
        <w:jc w:val="both"/>
        <w:rPr>
          <w:rFonts w:ascii="Arial" w:hAnsi="Arial" w:cs="Arial"/>
          <w:sz w:val="22"/>
        </w:rPr>
      </w:pPr>
      <w:r>
        <w:rPr>
          <w:rFonts w:ascii="Arial" w:hAnsi="Arial" w:cs="Arial"/>
          <w:sz w:val="22"/>
        </w:rPr>
        <w:t>przy czym w terminach, o których mowa w lit. b i c, wpłacane są:</w:t>
      </w:r>
    </w:p>
    <w:p w:rsidR="00926314" w:rsidRDefault="00926314" w:rsidP="007157FD">
      <w:pPr>
        <w:numPr>
          <w:ilvl w:val="2"/>
          <w:numId w:val="13"/>
        </w:numPr>
        <w:tabs>
          <w:tab w:val="clear" w:pos="1074"/>
        </w:tabs>
        <w:jc w:val="both"/>
        <w:rPr>
          <w:rFonts w:ascii="Arial" w:hAnsi="Arial" w:cs="Arial"/>
          <w:sz w:val="22"/>
        </w:rPr>
      </w:pPr>
      <w:r>
        <w:rPr>
          <w:rFonts w:ascii="Arial" w:hAnsi="Arial" w:cs="Arial"/>
          <w:sz w:val="22"/>
        </w:rPr>
        <w:lastRenderedPageBreak/>
        <w:t>w przypadku studiów dwusemestralnych – kolejno 2 raty w wysokości 50% czesnego,</w:t>
      </w:r>
    </w:p>
    <w:p w:rsidR="00926314" w:rsidRDefault="00926314" w:rsidP="007157FD">
      <w:pPr>
        <w:numPr>
          <w:ilvl w:val="2"/>
          <w:numId w:val="13"/>
        </w:numPr>
        <w:tabs>
          <w:tab w:val="clear" w:pos="1074"/>
        </w:tabs>
        <w:jc w:val="both"/>
        <w:rPr>
          <w:rFonts w:ascii="Arial" w:hAnsi="Arial" w:cs="Arial"/>
          <w:sz w:val="22"/>
        </w:rPr>
      </w:pPr>
      <w:r>
        <w:rPr>
          <w:rFonts w:ascii="Arial" w:hAnsi="Arial" w:cs="Arial"/>
          <w:sz w:val="22"/>
        </w:rPr>
        <w:t>w przypadku studiów trzysemestralnych – pierwsza rata w wysokości 40% czesnego i 2 kolejne raty w wysokości 30% czesnego.</w:t>
      </w:r>
    </w:p>
    <w:p w:rsidR="00926314" w:rsidRDefault="00926314" w:rsidP="007157FD">
      <w:pPr>
        <w:numPr>
          <w:ilvl w:val="0"/>
          <w:numId w:val="12"/>
        </w:numPr>
        <w:tabs>
          <w:tab w:val="clear" w:pos="360"/>
        </w:tabs>
        <w:jc w:val="both"/>
        <w:rPr>
          <w:rFonts w:ascii="Arial" w:hAnsi="Arial" w:cs="Arial"/>
          <w:sz w:val="22"/>
        </w:rPr>
      </w:pPr>
      <w:r>
        <w:rPr>
          <w:rFonts w:ascii="Arial" w:hAnsi="Arial" w:cs="Arial"/>
          <w:sz w:val="22"/>
        </w:rPr>
        <w:t>Słuchacze studiów w ramach programów Master of Business Administration i Master of Public Administration wnoszą opłaty w następujących wysokościach i terminach:</w:t>
      </w:r>
    </w:p>
    <w:p w:rsidR="00926314" w:rsidRDefault="00926314" w:rsidP="007157FD">
      <w:pPr>
        <w:numPr>
          <w:ilvl w:val="0"/>
          <w:numId w:val="10"/>
        </w:numPr>
        <w:tabs>
          <w:tab w:val="clear" w:pos="717"/>
        </w:tabs>
        <w:jc w:val="both"/>
        <w:rPr>
          <w:rFonts w:ascii="Arial" w:hAnsi="Arial" w:cs="Arial"/>
          <w:sz w:val="22"/>
        </w:rPr>
      </w:pPr>
      <w:r>
        <w:rPr>
          <w:rFonts w:ascii="Arial" w:hAnsi="Arial" w:cs="Arial"/>
          <w:sz w:val="22"/>
        </w:rPr>
        <w:t>I rok:</w:t>
      </w:r>
    </w:p>
    <w:p w:rsidR="00926314" w:rsidRDefault="00926314" w:rsidP="007157FD">
      <w:pPr>
        <w:numPr>
          <w:ilvl w:val="1"/>
          <w:numId w:val="10"/>
        </w:numPr>
        <w:tabs>
          <w:tab w:val="clear" w:pos="1074"/>
        </w:tabs>
        <w:jc w:val="both"/>
        <w:rPr>
          <w:rFonts w:ascii="Arial" w:hAnsi="Arial" w:cs="Arial"/>
          <w:sz w:val="22"/>
        </w:rPr>
      </w:pPr>
      <w:r>
        <w:rPr>
          <w:rFonts w:ascii="Arial" w:hAnsi="Arial" w:cs="Arial"/>
          <w:sz w:val="22"/>
        </w:rPr>
        <w:t>30% czesnego – do 20 września,</w:t>
      </w:r>
    </w:p>
    <w:p w:rsidR="00926314" w:rsidRDefault="00926314" w:rsidP="007157FD">
      <w:pPr>
        <w:numPr>
          <w:ilvl w:val="1"/>
          <w:numId w:val="10"/>
        </w:numPr>
        <w:tabs>
          <w:tab w:val="clear" w:pos="1074"/>
        </w:tabs>
        <w:jc w:val="both"/>
        <w:rPr>
          <w:rFonts w:ascii="Arial" w:hAnsi="Arial" w:cs="Arial"/>
          <w:sz w:val="22"/>
        </w:rPr>
      </w:pPr>
      <w:r>
        <w:rPr>
          <w:rFonts w:ascii="Arial" w:hAnsi="Arial" w:cs="Arial"/>
          <w:sz w:val="22"/>
        </w:rPr>
        <w:t>25% czesnego – do 20 lutego;</w:t>
      </w:r>
    </w:p>
    <w:p w:rsidR="00926314" w:rsidRDefault="00926314" w:rsidP="007157FD">
      <w:pPr>
        <w:numPr>
          <w:ilvl w:val="0"/>
          <w:numId w:val="10"/>
        </w:numPr>
        <w:tabs>
          <w:tab w:val="clear" w:pos="717"/>
        </w:tabs>
        <w:jc w:val="both"/>
        <w:rPr>
          <w:rFonts w:ascii="Arial" w:hAnsi="Arial" w:cs="Arial"/>
          <w:sz w:val="22"/>
        </w:rPr>
      </w:pPr>
      <w:r>
        <w:rPr>
          <w:rFonts w:ascii="Arial" w:hAnsi="Arial" w:cs="Arial"/>
          <w:sz w:val="22"/>
        </w:rPr>
        <w:t>II rok:</w:t>
      </w:r>
    </w:p>
    <w:p w:rsidR="00926314" w:rsidRDefault="00926314" w:rsidP="007157FD">
      <w:pPr>
        <w:numPr>
          <w:ilvl w:val="1"/>
          <w:numId w:val="10"/>
        </w:numPr>
        <w:tabs>
          <w:tab w:val="clear" w:pos="1074"/>
        </w:tabs>
        <w:jc w:val="both"/>
        <w:rPr>
          <w:rFonts w:ascii="Arial" w:hAnsi="Arial" w:cs="Arial"/>
          <w:sz w:val="22"/>
        </w:rPr>
      </w:pPr>
      <w:r>
        <w:rPr>
          <w:rFonts w:ascii="Arial" w:hAnsi="Arial" w:cs="Arial"/>
          <w:sz w:val="22"/>
        </w:rPr>
        <w:t>25% czesnego – do 20 września,</w:t>
      </w:r>
    </w:p>
    <w:p w:rsidR="00926314" w:rsidRDefault="00926314" w:rsidP="007157FD">
      <w:pPr>
        <w:numPr>
          <w:ilvl w:val="1"/>
          <w:numId w:val="10"/>
        </w:numPr>
        <w:tabs>
          <w:tab w:val="clear" w:pos="1074"/>
        </w:tabs>
        <w:jc w:val="both"/>
        <w:rPr>
          <w:rFonts w:ascii="Arial" w:hAnsi="Arial" w:cs="Arial"/>
          <w:sz w:val="22"/>
        </w:rPr>
      </w:pPr>
      <w:r>
        <w:rPr>
          <w:rFonts w:ascii="Arial" w:hAnsi="Arial" w:cs="Arial"/>
          <w:sz w:val="22"/>
        </w:rPr>
        <w:t>20% czesnego – do 20 lutego.</w:t>
      </w:r>
    </w:p>
    <w:p w:rsidR="00926314" w:rsidRDefault="00926314" w:rsidP="007157FD">
      <w:pPr>
        <w:numPr>
          <w:ilvl w:val="0"/>
          <w:numId w:val="12"/>
        </w:numPr>
        <w:tabs>
          <w:tab w:val="clear" w:pos="360"/>
        </w:tabs>
        <w:jc w:val="both"/>
        <w:rPr>
          <w:rFonts w:ascii="Arial" w:hAnsi="Arial" w:cs="Arial"/>
          <w:sz w:val="22"/>
          <w:szCs w:val="22"/>
        </w:rPr>
      </w:pPr>
      <w:r>
        <w:rPr>
          <w:rFonts w:ascii="Arial" w:hAnsi="Arial" w:cs="Arial"/>
          <w:sz w:val="22"/>
        </w:rPr>
        <w:t xml:space="preserve">W przypadku </w:t>
      </w:r>
      <w:r>
        <w:rPr>
          <w:rFonts w:ascii="Arial" w:hAnsi="Arial" w:cs="Arial"/>
          <w:sz w:val="22"/>
          <w:szCs w:val="22"/>
        </w:rPr>
        <w:t>zapisu na dwa tygodnie przed rozpoczęciem zajęć i później, opłatę rekrutacyjną i pierwszą ratę za studia nal</w:t>
      </w:r>
      <w:r>
        <w:rPr>
          <w:rFonts w:ascii="Arial" w:hAnsi="Arial" w:cs="Arial"/>
          <w:sz w:val="22"/>
          <w:szCs w:val="22"/>
        </w:rPr>
        <w:t>e</w:t>
      </w:r>
      <w:r>
        <w:rPr>
          <w:rFonts w:ascii="Arial" w:hAnsi="Arial" w:cs="Arial"/>
          <w:sz w:val="22"/>
          <w:szCs w:val="22"/>
        </w:rPr>
        <w:t>ży wpłacić w całości do 7 dni po otrzymaniu informacji o numerze indywidualnego wirtualnego rachunku bankowego słuchacza.</w:t>
      </w:r>
    </w:p>
    <w:p w:rsidR="00926314" w:rsidRDefault="00926314" w:rsidP="007157FD">
      <w:pPr>
        <w:numPr>
          <w:ilvl w:val="0"/>
          <w:numId w:val="12"/>
        </w:numPr>
        <w:tabs>
          <w:tab w:val="clear" w:pos="360"/>
        </w:tabs>
        <w:jc w:val="both"/>
        <w:rPr>
          <w:rFonts w:ascii="Arial" w:hAnsi="Arial" w:cs="Arial"/>
          <w:sz w:val="22"/>
          <w:szCs w:val="22"/>
        </w:rPr>
      </w:pPr>
      <w:r>
        <w:rPr>
          <w:rFonts w:ascii="Arial" w:hAnsi="Arial" w:cs="Arial"/>
          <w:sz w:val="22"/>
          <w:szCs w:val="22"/>
        </w:rPr>
        <w:t xml:space="preserve">Jeżeli z jakichkolwiek przyczyn zajęcia rozpoczną się w trakcie semestru (zimowego lub letniego), terminy pierwszych wpłat za zajęcia dydaktyczne na studiach ustala w porozumieniu z kwestorem kierownik jednostki organizacyjnej prowadzącej dane studia. </w:t>
      </w:r>
    </w:p>
    <w:p w:rsidR="00926314" w:rsidRDefault="00926314" w:rsidP="007157FD">
      <w:pPr>
        <w:numPr>
          <w:ilvl w:val="0"/>
          <w:numId w:val="12"/>
        </w:numPr>
        <w:tabs>
          <w:tab w:val="clear" w:pos="360"/>
        </w:tabs>
        <w:jc w:val="both"/>
        <w:rPr>
          <w:rFonts w:ascii="Arial" w:hAnsi="Arial" w:cs="Arial"/>
          <w:sz w:val="22"/>
          <w:szCs w:val="22"/>
        </w:rPr>
      </w:pPr>
      <w:r>
        <w:rPr>
          <w:rFonts w:ascii="Arial" w:hAnsi="Arial" w:cs="Arial"/>
          <w:sz w:val="22"/>
          <w:szCs w:val="22"/>
        </w:rPr>
        <w:t>W przypadku studiów prowadzonych przez katedry, za które kwota opłaty rocznej wynosi co najmniej 6000 zł, oraz studiów prowadzonych przez jednostki pozawydziałowe (szkoły), za które kwota opłaty rocznej wynosi co najmniej 8000 zł, z wyłączeniem studiów w ramach programów Master of Business Administration i Master of Public Administration, kierownik jednostki organizacyjnej prowadzącej dane studia ustalić może rabat, w wysokości nie wyższej niż 10% pełnej opłaty za studia ustalonej stosownym zarządzeniem rektora, dla słuchaczy wnoszących jednorazowo opłatę za cały okres studiów. Udzielenie lub nieudzielenie rabatu zależy od wyłącznej decyzji kierownika jednostki organizacyjnej prowadzącej dane studia i nie podlega środkom odwoławczym.</w:t>
      </w:r>
    </w:p>
    <w:p w:rsidR="00005DC3" w:rsidRDefault="00005DC3" w:rsidP="007157FD">
      <w:pPr>
        <w:numPr>
          <w:ilvl w:val="0"/>
          <w:numId w:val="12"/>
        </w:numPr>
        <w:tabs>
          <w:tab w:val="clear" w:pos="360"/>
        </w:tabs>
        <w:jc w:val="both"/>
        <w:rPr>
          <w:rFonts w:ascii="Arial" w:hAnsi="Arial" w:cs="Arial"/>
          <w:sz w:val="22"/>
          <w:szCs w:val="22"/>
        </w:rPr>
      </w:pPr>
      <w:r>
        <w:rPr>
          <w:rStyle w:val="Pogrubienie"/>
          <w:rFonts w:ascii="Arial" w:hAnsi="Arial" w:cs="Arial"/>
          <w:b w:val="0"/>
          <w:sz w:val="22"/>
        </w:rPr>
        <w:t>Rektor może udzielić kierownikom jednostek pozawydziałowych upoważnienia do udzielania rabatów w zakresie opłat za poszczególne kierunki studiów podyplomowych. Rabaty mogą być udzielane przy zachowaniu zasady, że po ich zastosowaniu dany kierunek studiów będzie przynosił Uczelni zysk.</w:t>
      </w:r>
    </w:p>
    <w:p w:rsidR="00926314" w:rsidRDefault="00926314">
      <w:pPr>
        <w:jc w:val="both"/>
        <w:rPr>
          <w:rFonts w:ascii="Arial" w:hAnsi="Arial" w:cs="Arial"/>
          <w:b/>
          <w:sz w:val="22"/>
          <w:szCs w:val="22"/>
        </w:rPr>
      </w:pPr>
    </w:p>
    <w:p w:rsidR="00926314" w:rsidRDefault="00926314">
      <w:pPr>
        <w:jc w:val="center"/>
        <w:rPr>
          <w:rFonts w:ascii="Arial" w:hAnsi="Arial" w:cs="Arial"/>
          <w:b/>
          <w:sz w:val="22"/>
          <w:szCs w:val="22"/>
        </w:rPr>
      </w:pPr>
      <w:r>
        <w:rPr>
          <w:rFonts w:ascii="Arial" w:hAnsi="Arial" w:cs="Arial"/>
          <w:bCs/>
          <w:sz w:val="22"/>
          <w:szCs w:val="22"/>
        </w:rPr>
        <w:t>§</w:t>
      </w:r>
      <w:r>
        <w:rPr>
          <w:rFonts w:ascii="Arial" w:hAnsi="Arial" w:cs="Arial"/>
          <w:b/>
          <w:sz w:val="22"/>
          <w:szCs w:val="22"/>
        </w:rPr>
        <w:t xml:space="preserve"> </w:t>
      </w:r>
      <w:r>
        <w:rPr>
          <w:rFonts w:ascii="Arial" w:hAnsi="Arial" w:cs="Arial"/>
          <w:sz w:val="22"/>
          <w:szCs w:val="22"/>
        </w:rPr>
        <w:t>11</w:t>
      </w:r>
    </w:p>
    <w:p w:rsidR="00926314" w:rsidRDefault="007F0557" w:rsidP="007157FD">
      <w:pPr>
        <w:numPr>
          <w:ilvl w:val="0"/>
          <w:numId w:val="6"/>
        </w:numPr>
        <w:tabs>
          <w:tab w:val="clear" w:pos="360"/>
        </w:tabs>
        <w:jc w:val="both"/>
        <w:rPr>
          <w:rFonts w:ascii="Arial" w:hAnsi="Arial" w:cs="Arial"/>
          <w:sz w:val="22"/>
          <w:szCs w:val="22"/>
        </w:rPr>
      </w:pPr>
      <w:r>
        <w:rPr>
          <w:rFonts w:ascii="Arial" w:hAnsi="Arial" w:cs="Arial"/>
          <w:sz w:val="22"/>
          <w:szCs w:val="22"/>
        </w:rPr>
        <w:t>Absolwenci Uczelni, podejmujący naukę na studiach do roku od daty ukończenia studiów wyższych, otrzymują 10% rabatu w stosunku do kwoty ustalonej zgodnie z §2 ust.2. Za datę ukończenia studiów wyższych przyjmuje się datę uzyskania tytułu zawodowego widniejącą na dyplomie. Za datę podjęcia studiów przyjmuje się datę złożenia kompletu dokumentów wymaganych w procesie rekrutacji</w:t>
      </w:r>
      <w:r w:rsidR="00926314">
        <w:rPr>
          <w:rFonts w:ascii="Arial" w:hAnsi="Arial" w:cs="Arial"/>
          <w:sz w:val="22"/>
          <w:szCs w:val="22"/>
        </w:rPr>
        <w:t>.</w:t>
      </w:r>
    </w:p>
    <w:p w:rsidR="00926314" w:rsidRDefault="00926314" w:rsidP="007157FD">
      <w:pPr>
        <w:numPr>
          <w:ilvl w:val="0"/>
          <w:numId w:val="6"/>
        </w:numPr>
        <w:tabs>
          <w:tab w:val="clear" w:pos="360"/>
        </w:tabs>
        <w:jc w:val="both"/>
        <w:rPr>
          <w:rFonts w:ascii="Arial" w:hAnsi="Arial" w:cs="Arial"/>
          <w:sz w:val="22"/>
          <w:szCs w:val="22"/>
        </w:rPr>
      </w:pPr>
      <w:r>
        <w:rPr>
          <w:rFonts w:ascii="Arial" w:hAnsi="Arial" w:cs="Arial"/>
          <w:sz w:val="22"/>
          <w:szCs w:val="22"/>
        </w:rPr>
        <w:t>Osoby podejmujące w Uczelni naukę na studiach po raz kolejny otrzymują rabat w wysokości:</w:t>
      </w:r>
    </w:p>
    <w:p w:rsidR="00926314" w:rsidRDefault="00926314" w:rsidP="007157FD">
      <w:pPr>
        <w:numPr>
          <w:ilvl w:val="0"/>
          <w:numId w:val="15"/>
        </w:numPr>
        <w:tabs>
          <w:tab w:val="clear" w:pos="717"/>
        </w:tabs>
        <w:jc w:val="both"/>
        <w:rPr>
          <w:rFonts w:ascii="Arial" w:hAnsi="Arial" w:cs="Arial"/>
          <w:sz w:val="22"/>
          <w:szCs w:val="22"/>
        </w:rPr>
      </w:pPr>
      <w:r>
        <w:rPr>
          <w:rFonts w:ascii="Arial" w:hAnsi="Arial" w:cs="Arial"/>
          <w:sz w:val="22"/>
          <w:szCs w:val="22"/>
        </w:rPr>
        <w:t>15%  –  w przypadku podejmowania nauki po raz drugi,</w:t>
      </w:r>
    </w:p>
    <w:p w:rsidR="00926314" w:rsidRDefault="00926314" w:rsidP="007157FD">
      <w:pPr>
        <w:numPr>
          <w:ilvl w:val="0"/>
          <w:numId w:val="15"/>
        </w:numPr>
        <w:tabs>
          <w:tab w:val="clear" w:pos="717"/>
        </w:tabs>
        <w:jc w:val="both"/>
        <w:rPr>
          <w:rFonts w:ascii="Arial" w:hAnsi="Arial" w:cs="Arial"/>
          <w:sz w:val="22"/>
          <w:szCs w:val="22"/>
        </w:rPr>
      </w:pPr>
      <w:r>
        <w:rPr>
          <w:rFonts w:ascii="Arial" w:hAnsi="Arial" w:cs="Arial"/>
          <w:sz w:val="22"/>
          <w:szCs w:val="22"/>
        </w:rPr>
        <w:t>20%  –  w przypadku podejmowania nauki po raz trzeci i kolejny.</w:t>
      </w:r>
    </w:p>
    <w:p w:rsidR="00926314" w:rsidRDefault="00926314" w:rsidP="007157FD">
      <w:pPr>
        <w:numPr>
          <w:ilvl w:val="0"/>
          <w:numId w:val="6"/>
        </w:numPr>
        <w:tabs>
          <w:tab w:val="clear" w:pos="360"/>
        </w:tabs>
        <w:jc w:val="both"/>
        <w:rPr>
          <w:rFonts w:ascii="Arial" w:hAnsi="Arial" w:cs="Arial"/>
          <w:sz w:val="22"/>
          <w:szCs w:val="22"/>
        </w:rPr>
      </w:pPr>
      <w:r>
        <w:rPr>
          <w:rFonts w:ascii="Arial" w:hAnsi="Arial" w:cs="Arial"/>
          <w:sz w:val="22"/>
          <w:szCs w:val="22"/>
        </w:rPr>
        <w:t>Instytucje kierujące na studia</w:t>
      </w:r>
      <w:r>
        <w:rPr>
          <w:rFonts w:ascii="Arial" w:hAnsi="Arial" w:cs="Arial"/>
          <w:sz w:val="22"/>
        </w:rPr>
        <w:t xml:space="preserve"> w Uczelni więcej niż jedną osobę otrzymują 10% rabatu – według zasady: pierwszy pracownik – pełna odpłatność, kolejni pracownicy – po 10% rabatu (</w:t>
      </w:r>
      <w:r>
        <w:rPr>
          <w:rFonts w:ascii="Arial" w:hAnsi="Arial" w:cs="Arial"/>
          <w:sz w:val="22"/>
          <w:szCs w:val="22"/>
        </w:rPr>
        <w:t>rabat przyznawany jest oddzielnie przy naborze w semestrze zimowym i letnim).</w:t>
      </w:r>
    </w:p>
    <w:p w:rsidR="00926314" w:rsidRDefault="000770BA" w:rsidP="007157FD">
      <w:pPr>
        <w:numPr>
          <w:ilvl w:val="0"/>
          <w:numId w:val="6"/>
        </w:numPr>
        <w:tabs>
          <w:tab w:val="clear" w:pos="360"/>
        </w:tabs>
        <w:jc w:val="both"/>
        <w:rPr>
          <w:rFonts w:ascii="Arial" w:hAnsi="Arial" w:cs="Arial"/>
          <w:sz w:val="22"/>
          <w:szCs w:val="22"/>
        </w:rPr>
      </w:pPr>
      <w:r>
        <w:rPr>
          <w:rFonts w:ascii="Arial" w:hAnsi="Arial" w:cs="Arial"/>
          <w:sz w:val="22"/>
          <w:szCs w:val="22"/>
        </w:rPr>
        <w:t>Rabaty o których mowa w ust.</w:t>
      </w:r>
      <w:r w:rsidR="00926314">
        <w:rPr>
          <w:rFonts w:ascii="Arial" w:hAnsi="Arial" w:cs="Arial"/>
          <w:sz w:val="22"/>
          <w:szCs w:val="22"/>
        </w:rPr>
        <w:t xml:space="preserve">2 są przyznawane słuchaczom, którzy zaliczyli wszystkie semestry i obronili pracę </w:t>
      </w:r>
      <w:r w:rsidR="00946AEC">
        <w:rPr>
          <w:rFonts w:ascii="Arial" w:hAnsi="Arial" w:cs="Arial"/>
          <w:sz w:val="22"/>
          <w:szCs w:val="22"/>
        </w:rPr>
        <w:t>końc</w:t>
      </w:r>
      <w:r w:rsidR="00926314">
        <w:rPr>
          <w:rFonts w:ascii="Arial" w:hAnsi="Arial" w:cs="Arial"/>
          <w:sz w:val="22"/>
          <w:szCs w:val="22"/>
        </w:rPr>
        <w:t xml:space="preserve">ową na poprzednich kierunkach studiów. </w:t>
      </w:r>
    </w:p>
    <w:p w:rsidR="00926314" w:rsidRDefault="00926314" w:rsidP="007157FD">
      <w:pPr>
        <w:numPr>
          <w:ilvl w:val="0"/>
          <w:numId w:val="6"/>
        </w:numPr>
        <w:tabs>
          <w:tab w:val="clear" w:pos="360"/>
        </w:tabs>
        <w:jc w:val="both"/>
        <w:rPr>
          <w:rFonts w:ascii="Arial" w:hAnsi="Arial" w:cs="Arial"/>
          <w:sz w:val="22"/>
          <w:szCs w:val="22"/>
        </w:rPr>
      </w:pPr>
      <w:r>
        <w:rPr>
          <w:rFonts w:ascii="Arial" w:hAnsi="Arial" w:cs="Arial"/>
          <w:sz w:val="22"/>
          <w:szCs w:val="22"/>
        </w:rPr>
        <w:t>Rabaty, o których mowa w ust.1-3, nie sumują się. W odniesieniu do konkretnego słuchacza stosuje się najwyższą, spośród przysługujących na mocy ust.1-3, stawkę rabatu.</w:t>
      </w:r>
    </w:p>
    <w:p w:rsidR="00926314" w:rsidRDefault="00926314">
      <w:pPr>
        <w:jc w:val="both"/>
        <w:rPr>
          <w:rFonts w:ascii="Arial" w:hAnsi="Arial" w:cs="Arial"/>
          <w:sz w:val="22"/>
        </w:rPr>
      </w:pPr>
    </w:p>
    <w:p w:rsidR="00926314" w:rsidRDefault="006343EB">
      <w:pPr>
        <w:jc w:val="center"/>
        <w:rPr>
          <w:rFonts w:ascii="Arial" w:hAnsi="Arial" w:cs="Arial"/>
          <w:b/>
          <w:sz w:val="22"/>
        </w:rPr>
      </w:pPr>
      <w:r>
        <w:rPr>
          <w:rFonts w:ascii="Arial" w:hAnsi="Arial" w:cs="Arial"/>
          <w:bCs/>
          <w:sz w:val="22"/>
          <w:szCs w:val="22"/>
        </w:rPr>
        <w:br w:type="page"/>
      </w:r>
      <w:r w:rsidR="00926314">
        <w:rPr>
          <w:rFonts w:ascii="Arial" w:hAnsi="Arial" w:cs="Arial"/>
          <w:bCs/>
          <w:sz w:val="22"/>
          <w:szCs w:val="22"/>
        </w:rPr>
        <w:lastRenderedPageBreak/>
        <w:t>§</w:t>
      </w:r>
      <w:r w:rsidR="00926314">
        <w:rPr>
          <w:rFonts w:ascii="Arial" w:hAnsi="Arial" w:cs="Arial"/>
          <w:b/>
          <w:sz w:val="22"/>
        </w:rPr>
        <w:t xml:space="preserve"> </w:t>
      </w:r>
      <w:r w:rsidR="00926314">
        <w:rPr>
          <w:rFonts w:ascii="Arial" w:hAnsi="Arial" w:cs="Arial"/>
          <w:sz w:val="22"/>
        </w:rPr>
        <w:t>12</w:t>
      </w:r>
    </w:p>
    <w:p w:rsidR="00926314" w:rsidRDefault="00926314" w:rsidP="007157FD">
      <w:pPr>
        <w:numPr>
          <w:ilvl w:val="0"/>
          <w:numId w:val="22"/>
        </w:numPr>
        <w:jc w:val="both"/>
        <w:rPr>
          <w:rFonts w:ascii="Arial" w:hAnsi="Arial" w:cs="Arial"/>
          <w:sz w:val="22"/>
          <w:szCs w:val="22"/>
        </w:rPr>
      </w:pPr>
      <w:r>
        <w:rPr>
          <w:rFonts w:ascii="Arial" w:hAnsi="Arial" w:cs="Arial"/>
          <w:sz w:val="22"/>
          <w:szCs w:val="22"/>
        </w:rPr>
        <w:t>W przypadku złożenia pisemnej rezygnacji ze studiów, słuchacza obowiązuje uiszczenie opłaty za rozpoczęty semestr studiów, w części proporcjonalnej, a  także uiszczenie wszelkich innych opłat należnych Uczelni za usługi świadczone do momentu rezygnacji.</w:t>
      </w:r>
    </w:p>
    <w:p w:rsidR="00926314" w:rsidRDefault="00926314" w:rsidP="007157FD">
      <w:pPr>
        <w:numPr>
          <w:ilvl w:val="0"/>
          <w:numId w:val="22"/>
        </w:numPr>
        <w:jc w:val="both"/>
        <w:rPr>
          <w:rFonts w:ascii="Arial" w:hAnsi="Arial" w:cs="Arial"/>
          <w:sz w:val="22"/>
          <w:szCs w:val="22"/>
        </w:rPr>
      </w:pPr>
      <w:r>
        <w:rPr>
          <w:rFonts w:ascii="Arial" w:hAnsi="Arial" w:cs="Arial"/>
          <w:sz w:val="22"/>
          <w:szCs w:val="22"/>
        </w:rPr>
        <w:t>Za datę rezygnacji ze studiów przyjmuje się datę wpływu pisma o rezygnacji do jednostki prowadzącej dane studia.</w:t>
      </w:r>
    </w:p>
    <w:p w:rsidR="00926314" w:rsidRDefault="00926314" w:rsidP="007157FD">
      <w:pPr>
        <w:numPr>
          <w:ilvl w:val="0"/>
          <w:numId w:val="22"/>
        </w:numPr>
        <w:jc w:val="both"/>
        <w:rPr>
          <w:rFonts w:ascii="Arial" w:hAnsi="Arial" w:cs="Arial"/>
          <w:sz w:val="22"/>
          <w:szCs w:val="22"/>
        </w:rPr>
      </w:pPr>
      <w:r>
        <w:rPr>
          <w:rFonts w:ascii="Arial" w:hAnsi="Arial" w:cs="Arial"/>
          <w:sz w:val="22"/>
          <w:szCs w:val="22"/>
        </w:rPr>
        <w:t>O każdym fakcie zgłoszenia rezygnacji ze studiów jednostka obsługująca dane studia zobowiązana jest niezwłocznie powiadomić Kwesturę (sekcję księgowości).</w:t>
      </w:r>
    </w:p>
    <w:p w:rsidR="00926314" w:rsidRDefault="00926314">
      <w:pPr>
        <w:rPr>
          <w:rFonts w:ascii="Arial" w:hAnsi="Arial" w:cs="Arial"/>
          <w:b/>
          <w:sz w:val="22"/>
          <w:szCs w:val="22"/>
        </w:rPr>
      </w:pPr>
    </w:p>
    <w:p w:rsidR="00926314" w:rsidRDefault="00926314">
      <w:pPr>
        <w:jc w:val="center"/>
        <w:rPr>
          <w:rFonts w:ascii="Arial" w:hAnsi="Arial" w:cs="Arial"/>
          <w:b/>
          <w:sz w:val="22"/>
          <w:szCs w:val="22"/>
        </w:rPr>
      </w:pPr>
      <w:r>
        <w:rPr>
          <w:rFonts w:ascii="Arial" w:hAnsi="Arial" w:cs="Arial"/>
          <w:bCs/>
          <w:sz w:val="22"/>
          <w:szCs w:val="22"/>
        </w:rPr>
        <w:t>§</w:t>
      </w:r>
      <w:r>
        <w:rPr>
          <w:rFonts w:ascii="Arial" w:hAnsi="Arial" w:cs="Arial"/>
          <w:b/>
          <w:sz w:val="22"/>
          <w:szCs w:val="22"/>
        </w:rPr>
        <w:t xml:space="preserve"> </w:t>
      </w:r>
      <w:r>
        <w:rPr>
          <w:rFonts w:ascii="Arial" w:hAnsi="Arial" w:cs="Arial"/>
          <w:sz w:val="22"/>
          <w:szCs w:val="22"/>
        </w:rPr>
        <w:t>13</w:t>
      </w:r>
    </w:p>
    <w:p w:rsidR="00926314" w:rsidRDefault="00926314">
      <w:pPr>
        <w:pStyle w:val="Tekstpodstawowy2"/>
      </w:pPr>
      <w:r>
        <w:t>Opłata, o której mowa w §2 ust.1 pkt.1 lit.b , stanowi równowartość przypadającej na semestr części czesnego, płaconego przez słuchaczy danego kierunku studiów.</w:t>
      </w:r>
    </w:p>
    <w:p w:rsidR="00926314" w:rsidRDefault="00926314">
      <w:pPr>
        <w:rPr>
          <w:rFonts w:ascii="Arial" w:hAnsi="Arial" w:cs="Arial"/>
          <w:b/>
          <w:sz w:val="22"/>
          <w:szCs w:val="22"/>
        </w:rPr>
      </w:pPr>
    </w:p>
    <w:p w:rsidR="00926314" w:rsidRDefault="00926314">
      <w:pPr>
        <w:rPr>
          <w:rFonts w:ascii="Arial" w:hAnsi="Arial" w:cs="Arial"/>
          <w:b/>
          <w:sz w:val="22"/>
          <w:szCs w:val="22"/>
        </w:rPr>
      </w:pPr>
    </w:p>
    <w:p w:rsidR="00926314" w:rsidRDefault="00926314">
      <w:pPr>
        <w:rPr>
          <w:rFonts w:ascii="Arial" w:hAnsi="Arial" w:cs="Arial"/>
          <w:b/>
          <w:sz w:val="22"/>
          <w:szCs w:val="22"/>
        </w:rPr>
      </w:pPr>
      <w:r>
        <w:rPr>
          <w:rFonts w:ascii="Arial" w:hAnsi="Arial" w:cs="Arial"/>
          <w:b/>
          <w:sz w:val="22"/>
          <w:szCs w:val="22"/>
        </w:rPr>
        <w:t xml:space="preserve">Rozdział V:  Zwolnienia z obowiązku uiszczania opłaty oraz przesunięcia terminów </w:t>
      </w:r>
    </w:p>
    <w:p w:rsidR="00926314" w:rsidRDefault="00926314">
      <w:pPr>
        <w:rPr>
          <w:rFonts w:ascii="Arial" w:hAnsi="Arial" w:cs="Arial"/>
          <w:b/>
          <w:sz w:val="22"/>
          <w:szCs w:val="22"/>
        </w:rPr>
      </w:pPr>
    </w:p>
    <w:p w:rsidR="00926314" w:rsidRDefault="00926314">
      <w:pPr>
        <w:pStyle w:val="Tekstpodstawowy"/>
        <w:spacing w:after="0"/>
        <w:jc w:val="center"/>
        <w:rPr>
          <w:szCs w:val="22"/>
        </w:rPr>
      </w:pPr>
      <w:r>
        <w:rPr>
          <w:szCs w:val="22"/>
        </w:rPr>
        <w:t>§ 14</w:t>
      </w:r>
    </w:p>
    <w:p w:rsidR="00926314" w:rsidRDefault="00926314" w:rsidP="007157FD">
      <w:pPr>
        <w:pStyle w:val="Tekstpodstawowy"/>
        <w:numPr>
          <w:ilvl w:val="0"/>
          <w:numId w:val="21"/>
        </w:numPr>
        <w:tabs>
          <w:tab w:val="clear" w:pos="360"/>
        </w:tabs>
        <w:spacing w:after="0"/>
        <w:jc w:val="both"/>
      </w:pPr>
      <w:r>
        <w:t>Wszelkie zwolnienia z opłat, przesunięcia terminu wniesienia opłaty, rozłożenie opłaty na raty, odbywają się wyłącznie na zasadach zawartych w niniejszym rozdziale.</w:t>
      </w:r>
    </w:p>
    <w:p w:rsidR="00926314" w:rsidRDefault="00926314" w:rsidP="007157FD">
      <w:pPr>
        <w:pStyle w:val="Tekstpodstawowy"/>
        <w:numPr>
          <w:ilvl w:val="0"/>
          <w:numId w:val="21"/>
        </w:numPr>
        <w:tabs>
          <w:tab w:val="clear" w:pos="360"/>
        </w:tabs>
        <w:spacing w:after="0"/>
        <w:jc w:val="both"/>
      </w:pPr>
      <w:r>
        <w:t>Decyzje w sprawach, o których mowa w ust.1, podejmuje kierownik jednostki prowadzącej obsługę administracyjną studiów.</w:t>
      </w:r>
    </w:p>
    <w:p w:rsidR="00926314" w:rsidRDefault="00926314" w:rsidP="007157FD">
      <w:pPr>
        <w:pStyle w:val="Tekstpodstawowy"/>
        <w:numPr>
          <w:ilvl w:val="0"/>
          <w:numId w:val="21"/>
        </w:numPr>
        <w:tabs>
          <w:tab w:val="clear" w:pos="360"/>
        </w:tabs>
        <w:spacing w:after="0"/>
        <w:jc w:val="both"/>
      </w:pPr>
      <w:r>
        <w:t>Podania w sprawach, o których mowa w ust.1, składane są za pośrednictwem jednostki prowadzącej obsługę administracyjną studiów.</w:t>
      </w:r>
    </w:p>
    <w:p w:rsidR="00926314" w:rsidRDefault="00926314" w:rsidP="007157FD">
      <w:pPr>
        <w:pStyle w:val="Tekstpodstawowy"/>
        <w:numPr>
          <w:ilvl w:val="0"/>
          <w:numId w:val="21"/>
        </w:numPr>
        <w:tabs>
          <w:tab w:val="clear" w:pos="360"/>
        </w:tabs>
        <w:spacing w:after="0"/>
        <w:jc w:val="both"/>
        <w:rPr>
          <w:szCs w:val="22"/>
        </w:rPr>
      </w:pPr>
      <w:r>
        <w:t>Od decyzji, o której mowa w ust.2, w terminie 7 dni od jej otrzymania, służy odwołanie do rektora. Decyzja rektora jest ostateczna.</w:t>
      </w:r>
    </w:p>
    <w:p w:rsidR="00926314" w:rsidRDefault="00926314">
      <w:pPr>
        <w:jc w:val="center"/>
        <w:rPr>
          <w:rFonts w:ascii="Arial" w:hAnsi="Arial" w:cs="Arial"/>
          <w:sz w:val="22"/>
          <w:szCs w:val="22"/>
        </w:rPr>
      </w:pPr>
    </w:p>
    <w:p w:rsidR="00926314" w:rsidRDefault="00926314">
      <w:pPr>
        <w:jc w:val="center"/>
        <w:rPr>
          <w:rFonts w:ascii="Arial" w:hAnsi="Arial" w:cs="Arial"/>
          <w:sz w:val="22"/>
          <w:szCs w:val="22"/>
        </w:rPr>
      </w:pPr>
      <w:r>
        <w:rPr>
          <w:rFonts w:ascii="Arial" w:hAnsi="Arial" w:cs="Arial"/>
          <w:sz w:val="22"/>
          <w:szCs w:val="22"/>
        </w:rPr>
        <w:t>§ 15</w:t>
      </w:r>
    </w:p>
    <w:p w:rsidR="00926314" w:rsidRDefault="00926314">
      <w:pPr>
        <w:jc w:val="both"/>
        <w:rPr>
          <w:rFonts w:ascii="Arial" w:hAnsi="Arial" w:cs="Arial"/>
          <w:sz w:val="22"/>
          <w:szCs w:val="22"/>
        </w:rPr>
      </w:pPr>
      <w:r>
        <w:rPr>
          <w:rFonts w:ascii="Arial" w:hAnsi="Arial" w:cs="Arial"/>
          <w:sz w:val="22"/>
          <w:szCs w:val="22"/>
        </w:rPr>
        <w:t>W szczególnie uzasadnionych i udokumentowanych sytuacjach życiowych słuchacza, rektor może podjąć decyzję przekraczającą zakres zwolnienia, o którym mowa w §14 ust.2,</w:t>
      </w:r>
      <w:r>
        <w:rPr>
          <w:rFonts w:ascii="Arial" w:hAnsi="Arial" w:cs="Arial"/>
          <w:sz w:val="22"/>
          <w:szCs w:val="22"/>
        </w:rPr>
        <w:br/>
        <w:t>po uzyskaniu opinii kierownika jednostki, w której prowadzone są studia podyplomowe.</w:t>
      </w:r>
    </w:p>
    <w:p w:rsidR="00926314" w:rsidRDefault="00926314">
      <w:pPr>
        <w:pStyle w:val="Tekstpodstawowy"/>
        <w:spacing w:after="0"/>
        <w:jc w:val="both"/>
        <w:rPr>
          <w:szCs w:val="22"/>
        </w:rPr>
      </w:pPr>
    </w:p>
    <w:p w:rsidR="00926314" w:rsidRDefault="00926314">
      <w:pPr>
        <w:jc w:val="center"/>
        <w:rPr>
          <w:rFonts w:ascii="Arial" w:hAnsi="Arial" w:cs="Arial"/>
          <w:sz w:val="22"/>
          <w:szCs w:val="22"/>
        </w:rPr>
      </w:pPr>
      <w:r>
        <w:rPr>
          <w:rFonts w:ascii="Arial" w:hAnsi="Arial" w:cs="Arial"/>
          <w:sz w:val="22"/>
          <w:szCs w:val="22"/>
        </w:rPr>
        <w:t>§ 16</w:t>
      </w:r>
    </w:p>
    <w:p w:rsidR="00926314" w:rsidRDefault="00926314" w:rsidP="007157FD">
      <w:pPr>
        <w:pStyle w:val="Tekstpodstawowy"/>
        <w:numPr>
          <w:ilvl w:val="0"/>
          <w:numId w:val="20"/>
        </w:numPr>
        <w:tabs>
          <w:tab w:val="clear" w:pos="360"/>
        </w:tabs>
        <w:spacing w:after="0"/>
        <w:jc w:val="both"/>
        <w:rPr>
          <w:szCs w:val="22"/>
        </w:rPr>
      </w:pPr>
      <w:r>
        <w:rPr>
          <w:szCs w:val="22"/>
        </w:rPr>
        <w:t xml:space="preserve">Opłaty za kształcenie na studiach odbywane na wniosek osoby zainteresowanej w trakcie urlopu udzielonego słuchaczowi zgodnie z regulaminem </w:t>
      </w:r>
      <w:r>
        <w:t xml:space="preserve">wnosi się w wysokości proporcjonalnej do ilości realizowanych godzin przewidzianych w planie i programie studiów dla danych przedmiotów. </w:t>
      </w:r>
    </w:p>
    <w:p w:rsidR="00926314" w:rsidRDefault="00926314" w:rsidP="007157FD">
      <w:pPr>
        <w:pStyle w:val="Tekstpodstawowy"/>
        <w:numPr>
          <w:ilvl w:val="0"/>
          <w:numId w:val="20"/>
        </w:numPr>
        <w:tabs>
          <w:tab w:val="clear" w:pos="360"/>
        </w:tabs>
        <w:spacing w:after="0"/>
        <w:jc w:val="both"/>
        <w:rPr>
          <w:szCs w:val="22"/>
        </w:rPr>
      </w:pPr>
      <w:r>
        <w:t>W przypadku kontynuacji kształcenia po odbytym urlopie opłata za semestr zostaje pomniejszona o dokonaną opłatę, o której mowa w ust. 1</w:t>
      </w:r>
      <w:r>
        <w:rPr>
          <w:szCs w:val="22"/>
        </w:rPr>
        <w:t>.</w:t>
      </w:r>
    </w:p>
    <w:p w:rsidR="00926314" w:rsidRDefault="00926314" w:rsidP="007157FD">
      <w:pPr>
        <w:pStyle w:val="Tekstpodstawowy"/>
        <w:numPr>
          <w:ilvl w:val="0"/>
          <w:numId w:val="20"/>
        </w:numPr>
        <w:tabs>
          <w:tab w:val="clear" w:pos="360"/>
        </w:tabs>
        <w:spacing w:after="0"/>
        <w:jc w:val="both"/>
        <w:rPr>
          <w:szCs w:val="22"/>
        </w:rPr>
      </w:pPr>
      <w:r>
        <w:rPr>
          <w:szCs w:val="22"/>
        </w:rPr>
        <w:t xml:space="preserve">O fakcie udzielenia słuchaczowi urlopu, o którym mowa w ust.1, jednostka obsługująca daną formą kształcenia, zobowiązana jest powiadomić jednostkę właściwą do spraw </w:t>
      </w:r>
      <w:r>
        <w:t>rozliczeń studentów i doktorantów</w:t>
      </w:r>
      <w:r>
        <w:rPr>
          <w:szCs w:val="22"/>
        </w:rPr>
        <w:t>.</w:t>
      </w:r>
    </w:p>
    <w:p w:rsidR="00926314" w:rsidRDefault="00926314" w:rsidP="007157FD">
      <w:pPr>
        <w:pStyle w:val="Tekstpodstawowy"/>
        <w:numPr>
          <w:ilvl w:val="0"/>
          <w:numId w:val="20"/>
        </w:numPr>
        <w:tabs>
          <w:tab w:val="clear" w:pos="360"/>
        </w:tabs>
        <w:spacing w:after="0"/>
        <w:jc w:val="both"/>
        <w:rPr>
          <w:szCs w:val="22"/>
        </w:rPr>
      </w:pPr>
      <w:r>
        <w:t xml:space="preserve">Opłaty za semestr powtarzany nalicza się proporcjonalnie do ilości przedmiotów realizowanych. </w:t>
      </w:r>
    </w:p>
    <w:p w:rsidR="00926314" w:rsidRDefault="00926314">
      <w:pPr>
        <w:pStyle w:val="Tekstpodstawowy"/>
        <w:spacing w:after="0"/>
        <w:jc w:val="both"/>
        <w:rPr>
          <w:szCs w:val="22"/>
        </w:rPr>
      </w:pPr>
    </w:p>
    <w:p w:rsidR="00926314" w:rsidRDefault="00926314">
      <w:pPr>
        <w:pStyle w:val="Tekstpodstawowy"/>
        <w:spacing w:after="0"/>
        <w:jc w:val="center"/>
        <w:rPr>
          <w:szCs w:val="22"/>
        </w:rPr>
      </w:pPr>
      <w:r>
        <w:rPr>
          <w:szCs w:val="22"/>
        </w:rPr>
        <w:t>§ 17</w:t>
      </w:r>
    </w:p>
    <w:p w:rsidR="00926314" w:rsidRDefault="00926314" w:rsidP="007157FD">
      <w:pPr>
        <w:pStyle w:val="Tekstpodstawowy"/>
        <w:numPr>
          <w:ilvl w:val="1"/>
          <w:numId w:val="18"/>
        </w:numPr>
        <w:tabs>
          <w:tab w:val="clear" w:pos="360"/>
        </w:tabs>
        <w:spacing w:after="0"/>
        <w:jc w:val="both"/>
        <w:rPr>
          <w:szCs w:val="22"/>
        </w:rPr>
      </w:pPr>
      <w:r>
        <w:t>Przesunięcie terminu wniesienia opłaty, o której mowa w §2 ust.1 pkt.1 lit.a i  lit.d, możliwe jest wyłącznie na rzetelnie uzasadniony i udokumentowany wniosek słuchacza, z zastrzeżeniem ust.2.</w:t>
      </w:r>
    </w:p>
    <w:p w:rsidR="00926314" w:rsidRDefault="00926314" w:rsidP="007157FD">
      <w:pPr>
        <w:pStyle w:val="Tekstpodstawowy"/>
        <w:numPr>
          <w:ilvl w:val="1"/>
          <w:numId w:val="18"/>
        </w:numPr>
        <w:tabs>
          <w:tab w:val="clear" w:pos="360"/>
        </w:tabs>
        <w:spacing w:after="0"/>
        <w:jc w:val="both"/>
        <w:rPr>
          <w:szCs w:val="22"/>
        </w:rPr>
      </w:pPr>
      <w:r>
        <w:t>Wniosek, o którym mowa w ust. 1 musi należy złożyć w terminie</w:t>
      </w:r>
    </w:p>
    <w:p w:rsidR="00926314" w:rsidRDefault="00926314" w:rsidP="007157FD">
      <w:pPr>
        <w:pStyle w:val="Tekstpodstawowy2"/>
        <w:numPr>
          <w:ilvl w:val="2"/>
          <w:numId w:val="27"/>
        </w:numPr>
        <w:rPr>
          <w:szCs w:val="24"/>
        </w:rPr>
      </w:pPr>
      <w:r>
        <w:rPr>
          <w:szCs w:val="24"/>
        </w:rPr>
        <w:t>w odniesieniu do opłaty za semestr zimowy – do 10 września,</w:t>
      </w:r>
    </w:p>
    <w:p w:rsidR="00926314" w:rsidRDefault="00926314" w:rsidP="007157FD">
      <w:pPr>
        <w:pStyle w:val="Tekstpodstawowy2"/>
        <w:numPr>
          <w:ilvl w:val="2"/>
          <w:numId w:val="27"/>
        </w:numPr>
        <w:rPr>
          <w:szCs w:val="24"/>
        </w:rPr>
      </w:pPr>
      <w:r>
        <w:rPr>
          <w:szCs w:val="24"/>
        </w:rPr>
        <w:t>w odniesieniu do opłaty za semestr letni – do 10 lutego.</w:t>
      </w:r>
    </w:p>
    <w:p w:rsidR="00926314" w:rsidRDefault="00926314" w:rsidP="007157FD">
      <w:pPr>
        <w:pStyle w:val="Tekstpodstawowy"/>
        <w:numPr>
          <w:ilvl w:val="1"/>
          <w:numId w:val="18"/>
        </w:numPr>
        <w:tabs>
          <w:tab w:val="clear" w:pos="360"/>
        </w:tabs>
        <w:spacing w:after="0"/>
        <w:jc w:val="both"/>
        <w:rPr>
          <w:szCs w:val="22"/>
        </w:rPr>
      </w:pPr>
      <w:r>
        <w:t>Niedotrzymanie terminu wyznaczonego decyzją kierownika jednostki prowadzącej obsługę administracyjną, kanclerza lub rektora w sprawach, o których mowa w ust.1, powoduje skutki, o których mowa w §6 ust.2-6.</w:t>
      </w:r>
    </w:p>
    <w:p w:rsidR="00926314" w:rsidRDefault="00926314" w:rsidP="007157FD">
      <w:pPr>
        <w:pStyle w:val="Tekstpodstawowy"/>
        <w:numPr>
          <w:ilvl w:val="1"/>
          <w:numId w:val="18"/>
        </w:numPr>
        <w:tabs>
          <w:tab w:val="clear" w:pos="360"/>
        </w:tabs>
        <w:spacing w:after="0"/>
        <w:jc w:val="both"/>
        <w:rPr>
          <w:szCs w:val="22"/>
        </w:rPr>
      </w:pPr>
      <w:r>
        <w:lastRenderedPageBreak/>
        <w:t>Decyzja, o której mowa w ust.3, zamieszczana jest na internetowej stronie Uczelni, w wirtualnym dziekanacie, na indywidualnej stronie słuchacza.</w:t>
      </w:r>
    </w:p>
    <w:p w:rsidR="00926314" w:rsidRDefault="00926314" w:rsidP="007157FD">
      <w:pPr>
        <w:pStyle w:val="Tekstpodstawowy"/>
        <w:numPr>
          <w:ilvl w:val="1"/>
          <w:numId w:val="18"/>
        </w:numPr>
        <w:tabs>
          <w:tab w:val="clear" w:pos="360"/>
        </w:tabs>
        <w:spacing w:after="0"/>
        <w:jc w:val="both"/>
        <w:rPr>
          <w:szCs w:val="22"/>
        </w:rPr>
      </w:pPr>
      <w:r>
        <w:t>Odwołanie od decyzji, o której mowa w ust.3, jest składane do Rektora, poprzez jednostkę właściwą do obsługującą daną formę studiów w terminie 14 dni od ogłoszenia decyzji na indywidualnej stronie słuchacza.</w:t>
      </w:r>
    </w:p>
    <w:p w:rsidR="00926314" w:rsidRDefault="00926314">
      <w:pPr>
        <w:pStyle w:val="Tekstpodstawowy"/>
        <w:spacing w:after="0"/>
        <w:jc w:val="both"/>
        <w:rPr>
          <w:szCs w:val="22"/>
        </w:rPr>
      </w:pPr>
    </w:p>
    <w:p w:rsidR="00926314" w:rsidRDefault="00926314">
      <w:pPr>
        <w:jc w:val="center"/>
        <w:rPr>
          <w:rFonts w:ascii="Arial" w:hAnsi="Arial" w:cs="Arial"/>
          <w:b/>
          <w:sz w:val="22"/>
        </w:rPr>
      </w:pPr>
      <w:r>
        <w:rPr>
          <w:rFonts w:ascii="Arial" w:hAnsi="Arial" w:cs="Arial"/>
          <w:bCs/>
          <w:sz w:val="22"/>
          <w:szCs w:val="22"/>
        </w:rPr>
        <w:t>§</w:t>
      </w:r>
      <w:r>
        <w:rPr>
          <w:rFonts w:ascii="Arial" w:hAnsi="Arial" w:cs="Arial"/>
          <w:b/>
          <w:sz w:val="22"/>
        </w:rPr>
        <w:t xml:space="preserve"> </w:t>
      </w:r>
      <w:r>
        <w:rPr>
          <w:rFonts w:ascii="Arial" w:hAnsi="Arial" w:cs="Arial"/>
          <w:sz w:val="22"/>
        </w:rPr>
        <w:t>18</w:t>
      </w:r>
    </w:p>
    <w:p w:rsidR="00926314" w:rsidRDefault="00926314">
      <w:pPr>
        <w:pStyle w:val="Tekstpodstawowywcity"/>
        <w:ind w:left="0"/>
      </w:pPr>
      <w:r>
        <w:t xml:space="preserve">Jeśli praca </w:t>
      </w:r>
      <w:r w:rsidR="00434988">
        <w:t>końco</w:t>
      </w:r>
      <w:r>
        <w:t xml:space="preserve">wa złożona jest w  terminie regulaminowym, a przesunięcie poza termin regulaminowy egzaminu końcowego i obrony pracy związane jest z przyczynami losowymi niezależnymi od  słuchacza, a  nie leżącymi po stronie Uczelni, dodatkowa opłata, o której mowa w  §2 ust.1 pkt.1 lit.c, może zostać uchylona. </w:t>
      </w:r>
    </w:p>
    <w:p w:rsidR="00926314" w:rsidRDefault="00926314">
      <w:pPr>
        <w:pStyle w:val="Tekstpodstawowy"/>
        <w:spacing w:after="0"/>
        <w:jc w:val="center"/>
        <w:rPr>
          <w:szCs w:val="22"/>
        </w:rPr>
      </w:pPr>
    </w:p>
    <w:p w:rsidR="00926314" w:rsidRDefault="00926314">
      <w:pPr>
        <w:pStyle w:val="Tekstpodstawowy"/>
        <w:spacing w:after="0"/>
        <w:jc w:val="center"/>
        <w:rPr>
          <w:szCs w:val="22"/>
        </w:rPr>
      </w:pPr>
      <w:r>
        <w:rPr>
          <w:szCs w:val="22"/>
        </w:rPr>
        <w:t>§ 19</w:t>
      </w:r>
    </w:p>
    <w:p w:rsidR="00926314" w:rsidRDefault="00926314">
      <w:pPr>
        <w:pStyle w:val="Tekstpodstawowy"/>
        <w:spacing w:after="0"/>
        <w:jc w:val="both"/>
        <w:rPr>
          <w:szCs w:val="22"/>
        </w:rPr>
      </w:pPr>
      <w:r>
        <w:rPr>
          <w:szCs w:val="22"/>
        </w:rPr>
        <w:t>Opłaty za usługi edukacyjne świadczone przez Uczelnię mogą nie być pobierane, mogą być pobierane w wysokościach innych niż określone w trybie §2 ust.2 lub mogą być pobierane</w:t>
      </w:r>
      <w:r>
        <w:rPr>
          <w:szCs w:val="22"/>
        </w:rPr>
        <w:br/>
        <w:t>na zasadach innych niż określone w niniejszym regulaminie, w przypadku:</w:t>
      </w:r>
    </w:p>
    <w:p w:rsidR="00926314" w:rsidRDefault="00926314" w:rsidP="007157FD">
      <w:pPr>
        <w:pStyle w:val="Tekstpodstawowy"/>
        <w:numPr>
          <w:ilvl w:val="0"/>
          <w:numId w:val="16"/>
        </w:numPr>
        <w:tabs>
          <w:tab w:val="clear" w:pos="717"/>
        </w:tabs>
        <w:spacing w:after="0"/>
        <w:jc w:val="both"/>
        <w:rPr>
          <w:szCs w:val="22"/>
        </w:rPr>
      </w:pPr>
      <w:r>
        <w:rPr>
          <w:szCs w:val="22"/>
        </w:rPr>
        <w:t xml:space="preserve">podpisania z instytucją zewnętrzną umowy, z której wynikałoby iż w zamian za  określone świadczenia Uczelnia zobowiązuje się do zapewnienia kształcenia dla określonych osób bezpłatnie lub za opłatą obniżoną, </w:t>
      </w:r>
    </w:p>
    <w:p w:rsidR="00926314" w:rsidRDefault="00926314" w:rsidP="007157FD">
      <w:pPr>
        <w:pStyle w:val="Tekstpodstawowy"/>
        <w:numPr>
          <w:ilvl w:val="0"/>
          <w:numId w:val="16"/>
        </w:numPr>
        <w:tabs>
          <w:tab w:val="clear" w:pos="717"/>
        </w:tabs>
        <w:spacing w:after="0"/>
        <w:jc w:val="both"/>
        <w:rPr>
          <w:szCs w:val="22"/>
        </w:rPr>
      </w:pPr>
      <w:r>
        <w:rPr>
          <w:szCs w:val="22"/>
        </w:rPr>
        <w:t>organizowania lub współorganizowania przez Uczelnię konkursów, w których nagrodą jest odbywanie studiów bezpłatnie lub za opłatą obniżoną,</w:t>
      </w:r>
    </w:p>
    <w:p w:rsidR="00926314" w:rsidRDefault="00926314" w:rsidP="007157FD">
      <w:pPr>
        <w:pStyle w:val="Tekstpodstawowy"/>
        <w:numPr>
          <w:ilvl w:val="0"/>
          <w:numId w:val="16"/>
        </w:numPr>
        <w:tabs>
          <w:tab w:val="clear" w:pos="717"/>
        </w:tabs>
        <w:spacing w:after="0"/>
        <w:jc w:val="both"/>
        <w:rPr>
          <w:szCs w:val="22"/>
        </w:rPr>
      </w:pPr>
      <w:r>
        <w:rPr>
          <w:szCs w:val="22"/>
        </w:rPr>
        <w:t>podpisania z instytucją zewnętrzną umowy na współorganizowanie kształcenia,</w:t>
      </w:r>
      <w:r>
        <w:rPr>
          <w:szCs w:val="22"/>
        </w:rPr>
        <w:br/>
        <w:t>w której instytucja ta zobowiązuje się do przejęcia części obowiązków związanych</w:t>
      </w:r>
      <w:r>
        <w:rPr>
          <w:szCs w:val="22"/>
        </w:rPr>
        <w:br/>
        <w:t xml:space="preserve">z organizacją procesu kształcenia. </w:t>
      </w:r>
    </w:p>
    <w:p w:rsidR="00926314" w:rsidRDefault="00926314">
      <w:pPr>
        <w:pStyle w:val="Tekstpodstawowy"/>
        <w:spacing w:after="0"/>
        <w:jc w:val="center"/>
        <w:rPr>
          <w:szCs w:val="22"/>
        </w:rPr>
      </w:pPr>
    </w:p>
    <w:p w:rsidR="00926314" w:rsidRDefault="00926314">
      <w:pPr>
        <w:pStyle w:val="Tekstpodstawowy"/>
        <w:spacing w:after="0"/>
        <w:jc w:val="center"/>
        <w:rPr>
          <w:szCs w:val="22"/>
        </w:rPr>
      </w:pPr>
      <w:r>
        <w:rPr>
          <w:szCs w:val="22"/>
        </w:rPr>
        <w:t>§ 20</w:t>
      </w:r>
    </w:p>
    <w:p w:rsidR="00926314" w:rsidRDefault="00926314">
      <w:pPr>
        <w:pStyle w:val="Tekstpodstawowy"/>
        <w:spacing w:after="0"/>
        <w:rPr>
          <w:szCs w:val="22"/>
        </w:rPr>
      </w:pPr>
      <w:r>
        <w:rPr>
          <w:szCs w:val="22"/>
        </w:rPr>
        <w:t>Nie przewiduje się możliwości zwolnienia z opłat, o których mowa w §2 ust.1 pkt.6.</w:t>
      </w:r>
    </w:p>
    <w:p w:rsidR="00926314" w:rsidRDefault="00926314">
      <w:pPr>
        <w:pStyle w:val="Tekstpodstawowy"/>
        <w:spacing w:after="0"/>
        <w:rPr>
          <w:szCs w:val="22"/>
        </w:rPr>
      </w:pPr>
    </w:p>
    <w:p w:rsidR="00926314" w:rsidRDefault="00926314">
      <w:pPr>
        <w:pStyle w:val="Tekstpodstawowy"/>
        <w:spacing w:after="0"/>
        <w:rPr>
          <w:szCs w:val="22"/>
        </w:rPr>
      </w:pPr>
    </w:p>
    <w:p w:rsidR="00926314" w:rsidRDefault="00926314">
      <w:pPr>
        <w:pStyle w:val="Tekstpodstawowy"/>
        <w:spacing w:after="0"/>
        <w:rPr>
          <w:b/>
          <w:bCs/>
          <w:szCs w:val="22"/>
        </w:rPr>
      </w:pPr>
      <w:r>
        <w:rPr>
          <w:b/>
          <w:bCs/>
          <w:szCs w:val="22"/>
        </w:rPr>
        <w:t>Rozdział VI:</w:t>
      </w:r>
      <w:r>
        <w:rPr>
          <w:b/>
          <w:bCs/>
          <w:szCs w:val="22"/>
        </w:rPr>
        <w:tab/>
        <w:t>Postanowienia końcowe</w:t>
      </w:r>
    </w:p>
    <w:p w:rsidR="00926314" w:rsidRDefault="00926314">
      <w:pPr>
        <w:pStyle w:val="Tekstpodstawowy"/>
        <w:spacing w:after="0"/>
        <w:rPr>
          <w:b/>
          <w:bCs/>
          <w:szCs w:val="22"/>
        </w:rPr>
      </w:pPr>
    </w:p>
    <w:p w:rsidR="00926314" w:rsidRDefault="0092631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2"/>
          <w:szCs w:val="22"/>
        </w:rPr>
      </w:pPr>
      <w:r>
        <w:rPr>
          <w:rFonts w:ascii="Arial" w:hAnsi="Arial" w:cs="Arial"/>
          <w:sz w:val="22"/>
          <w:szCs w:val="22"/>
        </w:rPr>
        <w:t>§ 21</w:t>
      </w:r>
    </w:p>
    <w:p w:rsidR="00926314" w:rsidRDefault="00926314" w:rsidP="007157FD">
      <w:pPr>
        <w:pStyle w:val="Tekstpodstawowy"/>
        <w:numPr>
          <w:ilvl w:val="0"/>
          <w:numId w:val="19"/>
        </w:numPr>
        <w:spacing w:after="0"/>
        <w:jc w:val="both"/>
        <w:rPr>
          <w:szCs w:val="22"/>
        </w:rPr>
      </w:pPr>
      <w:r>
        <w:rPr>
          <w:szCs w:val="22"/>
        </w:rPr>
        <w:t>Do pracowników Uniwersytetu Ekonomicznego w Krakowie nie mają zastosowania przepisy §11.</w:t>
      </w:r>
    </w:p>
    <w:p w:rsidR="00926314" w:rsidRDefault="00926314" w:rsidP="007157FD">
      <w:pPr>
        <w:pStyle w:val="Tekstpodstawowy"/>
        <w:numPr>
          <w:ilvl w:val="0"/>
          <w:numId w:val="19"/>
        </w:numPr>
        <w:spacing w:after="0"/>
        <w:jc w:val="both"/>
        <w:rPr>
          <w:szCs w:val="22"/>
        </w:rPr>
      </w:pPr>
      <w:r>
        <w:rPr>
          <w:szCs w:val="22"/>
        </w:rPr>
        <w:t>Pracownicy Uniwersytetu Ekonomicznego w Krakowie podejmujący dokształcanie</w:t>
      </w:r>
      <w:r>
        <w:rPr>
          <w:szCs w:val="22"/>
        </w:rPr>
        <w:br/>
        <w:t>w Uczelni, wnoszą za zajęcia dydaktyczne, o których mowa w  §2 ust.1 pkt.1 lit.a i lit.d opłaty w wysokości 50% opłat ustalonych w trybie, o którym mowa w §2 ust.2,</w:t>
      </w:r>
      <w:r>
        <w:rPr>
          <w:szCs w:val="22"/>
        </w:rPr>
        <w:br/>
        <w:t>z zastrzeżeniem ust.3-4.</w:t>
      </w:r>
    </w:p>
    <w:p w:rsidR="00926314" w:rsidRDefault="00926314" w:rsidP="007157FD">
      <w:pPr>
        <w:pStyle w:val="Tekstpodstawowy"/>
        <w:numPr>
          <w:ilvl w:val="0"/>
          <w:numId w:val="19"/>
        </w:numPr>
        <w:spacing w:after="0"/>
        <w:jc w:val="both"/>
        <w:rPr>
          <w:szCs w:val="22"/>
        </w:rPr>
      </w:pPr>
      <w:r>
        <w:rPr>
          <w:szCs w:val="22"/>
        </w:rPr>
        <w:t>50% opłata, o której mowa w ust.2, dotyczy wyłącznie okresu zatrudnienia w Uczelni</w:t>
      </w:r>
      <w:r>
        <w:rPr>
          <w:szCs w:val="22"/>
        </w:rPr>
        <w:br/>
        <w:t>w ramach stosunku pracy, co oznacza, iż w przypadku ustania stosunku pracy z Uczelnią pracownik zobowiązany jest do uiszczenia pełnej opłaty za pozostały okres kształcenia.</w:t>
      </w:r>
    </w:p>
    <w:p w:rsidR="00926314" w:rsidRDefault="00926314" w:rsidP="007157FD">
      <w:pPr>
        <w:pStyle w:val="Tekstpodstawowy"/>
        <w:numPr>
          <w:ilvl w:val="0"/>
          <w:numId w:val="19"/>
        </w:numPr>
        <w:spacing w:after="0"/>
        <w:jc w:val="both"/>
        <w:rPr>
          <w:szCs w:val="22"/>
        </w:rPr>
      </w:pPr>
      <w:r>
        <w:rPr>
          <w:szCs w:val="22"/>
        </w:rPr>
        <w:t>W celu prawidłowego zastosowania stawki opłaty za kształcenie, w tym właściwego naliczenia stosownej dopłaty należnej Uczelni lub zwrotu należnego pracownikowi, pracownik zobowiązany jest do przedstawienia stosownego zaświadczenia z jednostki właściwej do spraw pracowniczych zarówno w jednostce prowadzącej obsługę administracyjną procesu kształcenia (w odpowiednim dziekanacie lub sekretariacie),</w:t>
      </w:r>
      <w:r>
        <w:rPr>
          <w:szCs w:val="22"/>
        </w:rPr>
        <w:br/>
        <w:t xml:space="preserve">jak i  w jednostce właściwej do spraw </w:t>
      </w:r>
      <w:r>
        <w:t>rozliczeń studentów i doktorantów.</w:t>
      </w:r>
    </w:p>
    <w:p w:rsidR="00926314" w:rsidRDefault="00926314">
      <w:pPr>
        <w:pStyle w:val="Tekstpodstawowy"/>
        <w:spacing w:after="0"/>
        <w:jc w:val="both"/>
      </w:pPr>
    </w:p>
    <w:p w:rsidR="00926314" w:rsidRDefault="00926314">
      <w:pPr>
        <w:jc w:val="center"/>
        <w:rPr>
          <w:rFonts w:ascii="Arial" w:hAnsi="Arial" w:cs="Arial"/>
          <w:bCs/>
          <w:sz w:val="22"/>
          <w:szCs w:val="22"/>
        </w:rPr>
      </w:pPr>
      <w:r>
        <w:rPr>
          <w:rFonts w:ascii="Arial" w:hAnsi="Arial" w:cs="Arial"/>
          <w:bCs/>
          <w:sz w:val="22"/>
          <w:szCs w:val="22"/>
        </w:rPr>
        <w:t>§ 22</w:t>
      </w:r>
    </w:p>
    <w:p w:rsidR="00926314" w:rsidRDefault="00926314" w:rsidP="007157FD">
      <w:pPr>
        <w:pStyle w:val="Tekstpodstawowy"/>
        <w:numPr>
          <w:ilvl w:val="0"/>
          <w:numId w:val="24"/>
        </w:numPr>
        <w:spacing w:after="120"/>
        <w:jc w:val="both"/>
        <w:rPr>
          <w:szCs w:val="22"/>
        </w:rPr>
      </w:pPr>
      <w:r>
        <w:rPr>
          <w:szCs w:val="22"/>
        </w:rPr>
        <w:t>W przypadku rezygnacji z dalszego kształcenia lub skreślenia z listy słuchaczy, należną Uczelni opłatę semestralną za kształcenie oblicza się według wzoru:</w:t>
      </w:r>
    </w:p>
    <w:p w:rsidR="00926314" w:rsidRDefault="00926314">
      <w:pPr>
        <w:pStyle w:val="Tekstpodstawowy"/>
        <w:spacing w:after="0"/>
        <w:ind w:left="357"/>
        <w:jc w:val="center"/>
        <w:rPr>
          <w:szCs w:val="22"/>
        </w:rPr>
      </w:pPr>
      <w:r>
        <w:rPr>
          <w:position w:val="-26"/>
          <w:szCs w:val="22"/>
        </w:rPr>
        <w:object w:dxaOrig="14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2.25pt" o:ole="">
            <v:imagedata r:id="rId7" o:title=""/>
          </v:shape>
          <o:OLEObject Type="Embed" ProgID="Equation.3" ShapeID="_x0000_i1025" DrawAspect="Content" ObjectID="_1553407324" r:id="rId8"/>
        </w:object>
      </w:r>
    </w:p>
    <w:p w:rsidR="00926314" w:rsidRDefault="00C952D2">
      <w:pPr>
        <w:spacing w:after="60"/>
        <w:ind w:left="360"/>
        <w:jc w:val="both"/>
        <w:rPr>
          <w:rFonts w:ascii="Arial" w:hAnsi="Arial" w:cs="Arial"/>
          <w:sz w:val="22"/>
          <w:szCs w:val="18"/>
        </w:rPr>
      </w:pPr>
      <w:r>
        <w:rPr>
          <w:rFonts w:ascii="Arial" w:hAnsi="Arial" w:cs="Arial"/>
          <w:sz w:val="22"/>
          <w:szCs w:val="18"/>
        </w:rPr>
        <w:br w:type="page"/>
      </w:r>
      <w:r w:rsidR="00926314">
        <w:rPr>
          <w:rFonts w:ascii="Arial" w:hAnsi="Arial" w:cs="Arial"/>
          <w:sz w:val="22"/>
          <w:szCs w:val="18"/>
        </w:rPr>
        <w:lastRenderedPageBreak/>
        <w:t>gdzie:</w:t>
      </w:r>
    </w:p>
    <w:p w:rsidR="00926314" w:rsidRDefault="00926314">
      <w:pPr>
        <w:ind w:left="1440" w:hanging="720"/>
        <w:jc w:val="both"/>
        <w:rPr>
          <w:rFonts w:ascii="Arial" w:hAnsi="Arial" w:cs="Arial"/>
          <w:sz w:val="22"/>
          <w:szCs w:val="18"/>
        </w:rPr>
      </w:pPr>
      <w:r>
        <w:rPr>
          <w:rFonts w:ascii="Arial" w:hAnsi="Arial" w:cs="Arial"/>
          <w:sz w:val="22"/>
          <w:szCs w:val="18"/>
        </w:rPr>
        <w:t>O</w:t>
      </w:r>
      <w:r>
        <w:rPr>
          <w:rFonts w:ascii="Arial" w:hAnsi="Arial" w:cs="Arial"/>
          <w:sz w:val="22"/>
          <w:szCs w:val="18"/>
          <w:vertAlign w:val="subscript"/>
        </w:rPr>
        <w:t>N</w:t>
      </w:r>
      <w:r>
        <w:rPr>
          <w:rFonts w:ascii="Arial" w:hAnsi="Arial" w:cs="Arial"/>
          <w:sz w:val="22"/>
          <w:szCs w:val="18"/>
        </w:rPr>
        <w:t xml:space="preserve">   –  kwota należna Uczelni;</w:t>
      </w:r>
    </w:p>
    <w:p w:rsidR="00926314" w:rsidRDefault="00926314">
      <w:pPr>
        <w:ind w:left="1440" w:hanging="720"/>
        <w:jc w:val="both"/>
        <w:rPr>
          <w:rFonts w:ascii="Arial" w:hAnsi="Arial" w:cs="Arial"/>
          <w:sz w:val="22"/>
          <w:szCs w:val="18"/>
        </w:rPr>
      </w:pPr>
      <w:r>
        <w:rPr>
          <w:rFonts w:ascii="Arial" w:hAnsi="Arial" w:cs="Arial"/>
          <w:sz w:val="22"/>
          <w:szCs w:val="18"/>
        </w:rPr>
        <w:t>O</w:t>
      </w:r>
      <w:r>
        <w:rPr>
          <w:rFonts w:ascii="Arial" w:hAnsi="Arial" w:cs="Arial"/>
          <w:sz w:val="22"/>
          <w:szCs w:val="18"/>
          <w:vertAlign w:val="subscript"/>
        </w:rPr>
        <w:t>S</w:t>
      </w:r>
      <w:r>
        <w:rPr>
          <w:rFonts w:ascii="Arial" w:hAnsi="Arial" w:cs="Arial"/>
          <w:sz w:val="22"/>
          <w:szCs w:val="18"/>
        </w:rPr>
        <w:t>   – opłata semestralna  – 50% opłaty rocznej;</w:t>
      </w:r>
    </w:p>
    <w:p w:rsidR="00926314" w:rsidRDefault="00926314">
      <w:pPr>
        <w:ind w:left="1440" w:hanging="720"/>
        <w:jc w:val="both"/>
        <w:rPr>
          <w:rFonts w:ascii="Arial" w:hAnsi="Arial" w:cs="Arial"/>
          <w:sz w:val="22"/>
          <w:szCs w:val="18"/>
        </w:rPr>
      </w:pPr>
      <w:r>
        <w:rPr>
          <w:rFonts w:ascii="Arial" w:hAnsi="Arial" w:cs="Arial"/>
          <w:sz w:val="22"/>
          <w:szCs w:val="18"/>
        </w:rPr>
        <w:t>D</w:t>
      </w:r>
      <w:r>
        <w:rPr>
          <w:rFonts w:ascii="Arial" w:hAnsi="Arial" w:cs="Arial"/>
          <w:sz w:val="22"/>
          <w:szCs w:val="18"/>
          <w:vertAlign w:val="subscript"/>
        </w:rPr>
        <w:t>F</w:t>
      </w:r>
      <w:r>
        <w:rPr>
          <w:rFonts w:ascii="Arial" w:hAnsi="Arial" w:cs="Arial"/>
          <w:sz w:val="22"/>
          <w:szCs w:val="18"/>
        </w:rPr>
        <w:t>   –   liczba godzin zajęć dydaktycznych, w których zgodnie z harmonogramem zajęć słuchacz powinien był uczestniczyć, od dnia rozpoczęcia zajęć dydaktycznych do dnia, o którym odpowiednio mowa w §12 ust.2, bądź</w:t>
      </w:r>
      <w:r>
        <w:rPr>
          <w:rFonts w:ascii="Arial" w:hAnsi="Arial" w:cs="Arial"/>
          <w:sz w:val="22"/>
          <w:szCs w:val="18"/>
        </w:rPr>
        <w:br/>
        <w:t>do dnia skreślenia z innego powodu, włącznie;</w:t>
      </w:r>
    </w:p>
    <w:p w:rsidR="00926314" w:rsidRDefault="00926314">
      <w:pPr>
        <w:ind w:left="1440" w:hanging="720"/>
        <w:jc w:val="both"/>
        <w:rPr>
          <w:rFonts w:ascii="Arial" w:hAnsi="Arial" w:cs="Arial"/>
          <w:sz w:val="22"/>
          <w:szCs w:val="18"/>
        </w:rPr>
      </w:pPr>
      <w:r>
        <w:rPr>
          <w:rFonts w:ascii="Arial" w:hAnsi="Arial" w:cs="Arial"/>
          <w:sz w:val="22"/>
          <w:szCs w:val="18"/>
        </w:rPr>
        <w:t>D</w:t>
      </w:r>
      <w:r>
        <w:rPr>
          <w:rFonts w:ascii="Arial" w:hAnsi="Arial" w:cs="Arial"/>
          <w:sz w:val="22"/>
          <w:szCs w:val="18"/>
          <w:vertAlign w:val="subscript"/>
        </w:rPr>
        <w:t>S</w:t>
      </w:r>
      <w:r>
        <w:rPr>
          <w:rFonts w:ascii="Arial" w:hAnsi="Arial" w:cs="Arial"/>
          <w:sz w:val="22"/>
          <w:szCs w:val="18"/>
        </w:rPr>
        <w:t>   –  liczba godzin zajęć dydaktycznych zaplanowana w harmonogramie.</w:t>
      </w:r>
    </w:p>
    <w:p w:rsidR="00926314" w:rsidRDefault="00926314" w:rsidP="007157FD">
      <w:pPr>
        <w:pStyle w:val="Tekstpodstawowy"/>
        <w:numPr>
          <w:ilvl w:val="0"/>
          <w:numId w:val="24"/>
        </w:numPr>
        <w:spacing w:before="60" w:after="0"/>
        <w:jc w:val="both"/>
        <w:rPr>
          <w:szCs w:val="22"/>
        </w:rPr>
      </w:pPr>
      <w:r>
        <w:rPr>
          <w:szCs w:val="22"/>
        </w:rPr>
        <w:t>Dniem rozpoczęcia zajęć dydaktycznych lub dniem ich zakończenia, o którym mowa</w:t>
      </w:r>
      <w:r>
        <w:rPr>
          <w:szCs w:val="22"/>
        </w:rPr>
        <w:br/>
        <w:t>w ust.1 jest dzień wskazany w zasadach organizacji roku akademickiego ustalonych przez kierownika jednostki prowadzącej kształcenie.</w:t>
      </w:r>
    </w:p>
    <w:p w:rsidR="00926314" w:rsidRDefault="00926314" w:rsidP="007157FD">
      <w:pPr>
        <w:pStyle w:val="Tekstpodstawowy"/>
        <w:numPr>
          <w:ilvl w:val="0"/>
          <w:numId w:val="24"/>
        </w:numPr>
        <w:spacing w:after="0"/>
        <w:jc w:val="both"/>
        <w:rPr>
          <w:szCs w:val="22"/>
        </w:rPr>
      </w:pPr>
      <w:r>
        <w:rPr>
          <w:szCs w:val="22"/>
        </w:rPr>
        <w:t xml:space="preserve">Kierownicy jednostek prowadzących obsługę zobowiązani są do przekazywania jednostce właściwej do spraw </w:t>
      </w:r>
      <w:r>
        <w:t xml:space="preserve">rozliczeń studentów i doktorantów </w:t>
      </w:r>
      <w:r>
        <w:rPr>
          <w:szCs w:val="22"/>
        </w:rPr>
        <w:t>szczegółowych informacji o zasadach organizacji kształcenia, niezbędnych do wyliczenia opłaty, o której mowa w ust.1.</w:t>
      </w:r>
    </w:p>
    <w:p w:rsidR="00926314" w:rsidRDefault="00926314" w:rsidP="007157FD">
      <w:pPr>
        <w:pStyle w:val="Tekstpodstawowy"/>
        <w:numPr>
          <w:ilvl w:val="0"/>
          <w:numId w:val="24"/>
        </w:numPr>
        <w:spacing w:after="0"/>
        <w:jc w:val="both"/>
        <w:rPr>
          <w:szCs w:val="22"/>
        </w:rPr>
      </w:pPr>
      <w:r>
        <w:rPr>
          <w:szCs w:val="22"/>
        </w:rPr>
        <w:t>W przypadku obliczania opłat należnych Uczelni za kształcenie osoby będącej pracownikiem Uczelni, w sytuacji, gdy okres zatrudnienia nie pokrywa się z okresem kształcenia, obowiązują zasady analogiczne do omówionych w ust.1-3.</w:t>
      </w:r>
    </w:p>
    <w:p w:rsidR="00926314" w:rsidRDefault="00926314">
      <w:pPr>
        <w:pStyle w:val="Tekstpodstawowy"/>
        <w:spacing w:after="0"/>
        <w:jc w:val="center"/>
        <w:rPr>
          <w:szCs w:val="22"/>
        </w:rPr>
      </w:pPr>
    </w:p>
    <w:p w:rsidR="00926314" w:rsidRDefault="00926314">
      <w:pPr>
        <w:pStyle w:val="Tekstpodstawowy"/>
        <w:spacing w:after="0"/>
        <w:jc w:val="center"/>
        <w:rPr>
          <w:szCs w:val="22"/>
        </w:rPr>
      </w:pPr>
      <w:r>
        <w:rPr>
          <w:szCs w:val="22"/>
        </w:rPr>
        <w:t>§ 23</w:t>
      </w:r>
    </w:p>
    <w:p w:rsidR="00926314" w:rsidRDefault="00926314">
      <w:pPr>
        <w:pStyle w:val="Tekstpodstawowy"/>
        <w:spacing w:after="0"/>
        <w:jc w:val="both"/>
        <w:rPr>
          <w:szCs w:val="22"/>
        </w:rPr>
      </w:pPr>
      <w:r>
        <w:t>Decyzje, o których mowa w niniejszym Regulaminie zamieszczane są na stronie internetowej Uczelni, w wirtualnym dziekanacie, na indywidualnej stronie słuchacza.</w:t>
      </w:r>
    </w:p>
    <w:p w:rsidR="00926314" w:rsidRDefault="00926314">
      <w:pPr>
        <w:pStyle w:val="Tekstpodstawowy"/>
        <w:spacing w:after="0"/>
        <w:jc w:val="center"/>
        <w:rPr>
          <w:szCs w:val="22"/>
        </w:rPr>
      </w:pPr>
    </w:p>
    <w:p w:rsidR="00926314" w:rsidRDefault="00926314">
      <w:pPr>
        <w:pStyle w:val="Tekstpodstawowy"/>
        <w:spacing w:after="0"/>
        <w:jc w:val="center"/>
        <w:rPr>
          <w:szCs w:val="22"/>
        </w:rPr>
      </w:pPr>
      <w:r>
        <w:rPr>
          <w:szCs w:val="22"/>
        </w:rPr>
        <w:t>§ 24</w:t>
      </w:r>
    </w:p>
    <w:p w:rsidR="00926314" w:rsidRDefault="00926314" w:rsidP="007157FD">
      <w:pPr>
        <w:pStyle w:val="Tekstpodstawowy"/>
        <w:numPr>
          <w:ilvl w:val="0"/>
          <w:numId w:val="25"/>
        </w:numPr>
        <w:spacing w:after="0"/>
        <w:jc w:val="both"/>
        <w:rPr>
          <w:szCs w:val="22"/>
        </w:rPr>
      </w:pPr>
      <w:r>
        <w:rPr>
          <w:szCs w:val="22"/>
        </w:rPr>
        <w:t>Warunkiem otrzymania dokumentu potwierdzającego ukończenie studiów (świadectwa) jest uregulowanie wszelkich zobowiązań finansowych wobec Uczelni.</w:t>
      </w:r>
    </w:p>
    <w:p w:rsidR="00926314" w:rsidRDefault="00926314" w:rsidP="007157FD">
      <w:pPr>
        <w:pStyle w:val="Tekstpodstawowy"/>
        <w:numPr>
          <w:ilvl w:val="0"/>
          <w:numId w:val="25"/>
        </w:numPr>
        <w:spacing w:after="0"/>
        <w:jc w:val="both"/>
        <w:rPr>
          <w:szCs w:val="22"/>
        </w:rPr>
      </w:pPr>
      <w:r>
        <w:rPr>
          <w:szCs w:val="22"/>
        </w:rPr>
        <w:t xml:space="preserve">Na potwierdzenie faktu uregulowania wszelkich zobowiązań finansowych wobec Uczelni należy uzyskać stosowne zaświadczenie z jednostki właściwej dla spraw </w:t>
      </w:r>
      <w:r>
        <w:t>rozliczeń studentów i doktorantów</w:t>
      </w:r>
      <w:r>
        <w:rPr>
          <w:szCs w:val="22"/>
        </w:rPr>
        <w:t>.</w:t>
      </w:r>
    </w:p>
    <w:p w:rsidR="00926314" w:rsidRDefault="00926314" w:rsidP="007157FD">
      <w:pPr>
        <w:pStyle w:val="Tekstpodstawowy"/>
        <w:numPr>
          <w:ilvl w:val="0"/>
          <w:numId w:val="25"/>
        </w:numPr>
        <w:spacing w:after="0"/>
        <w:jc w:val="both"/>
        <w:rPr>
          <w:szCs w:val="22"/>
        </w:rPr>
      </w:pPr>
      <w:r>
        <w:rPr>
          <w:szCs w:val="22"/>
        </w:rPr>
        <w:t xml:space="preserve">Przepis §6 ust.12 stosuje się odpowiednio. </w:t>
      </w:r>
    </w:p>
    <w:p w:rsidR="00926314" w:rsidRDefault="00926314">
      <w:pPr>
        <w:jc w:val="both"/>
        <w:rPr>
          <w:rFonts w:ascii="Arial" w:hAnsi="Arial" w:cs="Arial"/>
          <w:bCs/>
          <w:sz w:val="22"/>
          <w:szCs w:val="22"/>
        </w:rPr>
      </w:pPr>
    </w:p>
    <w:p w:rsidR="00926314" w:rsidRDefault="00926314">
      <w:pPr>
        <w:jc w:val="center"/>
        <w:rPr>
          <w:rFonts w:ascii="Arial" w:hAnsi="Arial" w:cs="Arial"/>
          <w:sz w:val="22"/>
          <w:szCs w:val="22"/>
        </w:rPr>
      </w:pPr>
      <w:r>
        <w:rPr>
          <w:rFonts w:ascii="Arial" w:hAnsi="Arial" w:cs="Arial"/>
          <w:sz w:val="22"/>
          <w:szCs w:val="22"/>
        </w:rPr>
        <w:t>§ 25</w:t>
      </w:r>
    </w:p>
    <w:p w:rsidR="00926314" w:rsidRDefault="00926314" w:rsidP="007157FD">
      <w:pPr>
        <w:numPr>
          <w:ilvl w:val="1"/>
          <w:numId w:val="25"/>
        </w:numPr>
        <w:tabs>
          <w:tab w:val="clear" w:pos="1440"/>
          <w:tab w:val="num" w:pos="360"/>
        </w:tabs>
        <w:suppressAutoHyphens/>
        <w:ind w:left="360"/>
        <w:jc w:val="both"/>
        <w:rPr>
          <w:rFonts w:ascii="Arial" w:hAnsi="Arial" w:cs="Arial"/>
          <w:sz w:val="22"/>
          <w:szCs w:val="22"/>
          <w:shd w:val="clear" w:color="auto" w:fill="FFFF00"/>
        </w:rPr>
      </w:pPr>
      <w:r>
        <w:rPr>
          <w:rFonts w:ascii="Arial" w:hAnsi="Arial" w:cs="Arial"/>
          <w:sz w:val="22"/>
          <w:szCs w:val="22"/>
        </w:rPr>
        <w:t xml:space="preserve">Zwroty kwot nadpłaconych przez słuchacza następują po okresie rozliczeniowym jakim jest rok akademicki. Nadpłata może być zaliczona (na wniosek słuchacza) na poczet przyszłych należności lub zwrócona. </w:t>
      </w:r>
    </w:p>
    <w:p w:rsidR="00926314" w:rsidRDefault="00926314" w:rsidP="007157FD">
      <w:pPr>
        <w:numPr>
          <w:ilvl w:val="1"/>
          <w:numId w:val="25"/>
        </w:numPr>
        <w:tabs>
          <w:tab w:val="clear" w:pos="1440"/>
          <w:tab w:val="num" w:pos="360"/>
        </w:tabs>
        <w:ind w:left="360"/>
        <w:jc w:val="both"/>
        <w:rPr>
          <w:rFonts w:ascii="Arial" w:hAnsi="Arial" w:cs="Arial"/>
          <w:sz w:val="22"/>
          <w:szCs w:val="22"/>
        </w:rPr>
      </w:pPr>
      <w:r>
        <w:rPr>
          <w:rFonts w:ascii="Arial" w:hAnsi="Arial" w:cs="Arial"/>
          <w:sz w:val="22"/>
          <w:szCs w:val="22"/>
        </w:rPr>
        <w:t>Nadpłaty zwracane są na osobisty rachunek bankowy słuchacza, po uprzedniej pisemnej dyspozycji złożonej w Kwesturze (w sekcji księgowości).</w:t>
      </w:r>
    </w:p>
    <w:p w:rsidR="00926314" w:rsidRDefault="00926314">
      <w:pPr>
        <w:jc w:val="both"/>
        <w:rPr>
          <w:rFonts w:ascii="Arial" w:hAnsi="Arial" w:cs="Arial"/>
          <w:sz w:val="22"/>
          <w:szCs w:val="22"/>
        </w:rPr>
      </w:pPr>
    </w:p>
    <w:sectPr w:rsidR="00926314">
      <w:footerReference w:type="even" r:id="rId9"/>
      <w:footerReference w:type="default" r:id="rId10"/>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A3" w:rsidRDefault="005E11A3">
      <w:r>
        <w:separator/>
      </w:r>
    </w:p>
  </w:endnote>
  <w:endnote w:type="continuationSeparator" w:id="0">
    <w:p w:rsidR="005E11A3" w:rsidRDefault="005E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14" w:rsidRDefault="0092631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26314" w:rsidRDefault="0092631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14" w:rsidRDefault="00926314">
    <w:pPr>
      <w:pStyle w:val="Stopka"/>
      <w:framePr w:wrap="around" w:vAnchor="text" w:hAnchor="margin" w:xAlign="center" w:y="1"/>
      <w:rPr>
        <w:rStyle w:val="Numerstrony"/>
        <w:rFonts w:ascii="Arial" w:hAnsi="Arial" w:cs="Arial"/>
        <w:sz w:val="18"/>
      </w:rPr>
    </w:pPr>
    <w:r>
      <w:rPr>
        <w:rStyle w:val="Numerstrony"/>
        <w:rFonts w:ascii="Arial" w:hAnsi="Arial" w:cs="Arial"/>
        <w:sz w:val="18"/>
      </w:rPr>
      <w:fldChar w:fldCharType="begin"/>
    </w:r>
    <w:r>
      <w:rPr>
        <w:rStyle w:val="Numerstrony"/>
        <w:rFonts w:ascii="Arial" w:hAnsi="Arial" w:cs="Arial"/>
        <w:sz w:val="18"/>
      </w:rPr>
      <w:instrText xml:space="preserve">PAGE  </w:instrText>
    </w:r>
    <w:r>
      <w:rPr>
        <w:rStyle w:val="Numerstrony"/>
        <w:rFonts w:ascii="Arial" w:hAnsi="Arial" w:cs="Arial"/>
        <w:sz w:val="18"/>
      </w:rPr>
      <w:fldChar w:fldCharType="separate"/>
    </w:r>
    <w:r w:rsidR="001E4825">
      <w:rPr>
        <w:rStyle w:val="Numerstrony"/>
        <w:rFonts w:ascii="Arial" w:hAnsi="Arial" w:cs="Arial"/>
        <w:noProof/>
        <w:sz w:val="18"/>
      </w:rPr>
      <w:t>1</w:t>
    </w:r>
    <w:r>
      <w:rPr>
        <w:rStyle w:val="Numerstrony"/>
        <w:rFonts w:ascii="Arial" w:hAnsi="Arial" w:cs="Arial"/>
        <w:sz w:val="18"/>
      </w:rPr>
      <w:fldChar w:fldCharType="end"/>
    </w:r>
  </w:p>
  <w:p w:rsidR="00926314" w:rsidRDefault="0092631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A3" w:rsidRDefault="005E11A3">
      <w:r>
        <w:separator/>
      </w:r>
    </w:p>
  </w:footnote>
  <w:footnote w:type="continuationSeparator" w:id="0">
    <w:p w:rsidR="005E11A3" w:rsidRDefault="005E1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425"/>
        </w:tabs>
        <w:ind w:left="851" w:hanging="426"/>
      </w:pPr>
      <w:rPr>
        <w:rFonts w:ascii="Arial" w:hAnsi="Arial" w:cs="Arial"/>
        <w:b w:val="0"/>
        <w:i w:val="0"/>
        <w:sz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134"/>
        </w:tabs>
        <w:ind w:left="1134" w:hanging="567"/>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3" w15:restartNumberingAfterBreak="0">
    <w:nsid w:val="0000000C"/>
    <w:multiLevelType w:val="multilevel"/>
    <w:tmpl w:val="0000000C"/>
    <w:name w:val="WW8Num11"/>
    <w:lvl w:ilvl="0">
      <w:start w:val="1"/>
      <w:numFmt w:val="decimal"/>
      <w:lvlText w:val="%1."/>
      <w:lvlJc w:val="left"/>
      <w:pPr>
        <w:tabs>
          <w:tab w:val="num" w:pos="360"/>
        </w:tabs>
        <w:ind w:left="357" w:hanging="357"/>
      </w:pPr>
      <w:rPr>
        <w:rFonts w:ascii="Arial" w:hAnsi="Arial"/>
        <w:sz w:val="22"/>
      </w:rPr>
    </w:lvl>
    <w:lvl w:ilvl="1">
      <w:start w:val="1"/>
      <w:numFmt w:val="decimal"/>
      <w:lvlText w:val="%2."/>
      <w:lvlJc w:val="left"/>
      <w:pPr>
        <w:tabs>
          <w:tab w:val="num" w:pos="1440"/>
        </w:tabs>
        <w:ind w:left="1440" w:hanging="360"/>
      </w:pPr>
      <w:rPr>
        <w:rFonts w:cs="Times New Roman"/>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A3F366C"/>
    <w:multiLevelType w:val="hybridMultilevel"/>
    <w:tmpl w:val="F1E6C100"/>
    <w:lvl w:ilvl="0" w:tplc="92286F54">
      <w:start w:val="1"/>
      <w:numFmt w:val="lowerLetter"/>
      <w:lvlText w:val="%1)"/>
      <w:lvlJc w:val="left"/>
      <w:pPr>
        <w:tabs>
          <w:tab w:val="num" w:pos="1074"/>
        </w:tabs>
        <w:ind w:left="1072" w:hanging="358"/>
      </w:pPr>
      <w:rPr>
        <w:rFonts w:hint="default"/>
        <w:b w:val="0"/>
        <w:i w:val="0"/>
      </w:rPr>
    </w:lvl>
    <w:lvl w:ilvl="1" w:tplc="155CEBBE">
      <w:start w:val="1"/>
      <w:numFmt w:val="decimal"/>
      <w:lvlText w:val="%2)"/>
      <w:lvlJc w:val="left"/>
      <w:pPr>
        <w:tabs>
          <w:tab w:val="num" w:pos="717"/>
        </w:tabs>
        <w:ind w:left="714" w:hanging="357"/>
      </w:pPr>
      <w:rPr>
        <w:rFonts w:ascii="Arial" w:hAnsi="Arial" w:hint="default"/>
        <w:b w:val="0"/>
        <w:i w:val="0"/>
        <w:sz w:val="22"/>
      </w:rPr>
    </w:lvl>
    <w:lvl w:ilvl="2" w:tplc="04150011">
      <w:start w:val="1"/>
      <w:numFmt w:val="decimal"/>
      <w:lvlText w:val="%3)"/>
      <w:lvlJc w:val="left"/>
      <w:pPr>
        <w:tabs>
          <w:tab w:val="num" w:pos="1074"/>
        </w:tabs>
        <w:ind w:left="1072" w:hanging="358"/>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FB0226"/>
    <w:multiLevelType w:val="hybridMultilevel"/>
    <w:tmpl w:val="4454B38E"/>
    <w:lvl w:ilvl="0" w:tplc="3148F936">
      <w:start w:val="1"/>
      <w:numFmt w:val="decimal"/>
      <w:lvlText w:val="%1."/>
      <w:lvlJc w:val="left"/>
      <w:pPr>
        <w:tabs>
          <w:tab w:val="num" w:pos="425"/>
        </w:tabs>
        <w:ind w:left="425" w:hanging="425"/>
      </w:pPr>
    </w:lvl>
    <w:lvl w:ilvl="1" w:tplc="8842ED7E">
      <w:start w:val="1"/>
      <w:numFmt w:val="decimal"/>
      <w:lvlText w:val="%2)"/>
      <w:lvlJc w:val="left"/>
      <w:pPr>
        <w:tabs>
          <w:tab w:val="num" w:pos="851"/>
        </w:tabs>
        <w:ind w:left="851" w:hanging="426"/>
      </w:pPr>
      <w:rPr>
        <w:rFonts w:ascii="Arial" w:hAnsi="Arial" w:cs="Times New Roman" w:hint="default"/>
        <w:sz w:val="22"/>
      </w:rPr>
    </w:lvl>
    <w:lvl w:ilvl="2" w:tplc="3DC4FD5C">
      <w:start w:val="1"/>
      <w:numFmt w:val="lowerLetter"/>
      <w:lvlText w:val="%3)"/>
      <w:lvlJc w:val="left"/>
      <w:pPr>
        <w:tabs>
          <w:tab w:val="num" w:pos="1074"/>
        </w:tabs>
        <w:ind w:left="1072" w:hanging="358"/>
      </w:pPr>
      <w:rPr>
        <w:rFonts w:ascii="Arial" w:hAnsi="Arial" w:cs="Times New Roman" w:hint="default"/>
        <w:sz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E520F7E"/>
    <w:multiLevelType w:val="hybridMultilevel"/>
    <w:tmpl w:val="F40AE51C"/>
    <w:lvl w:ilvl="0" w:tplc="02D4CC9C">
      <w:start w:val="1"/>
      <w:numFmt w:val="decimal"/>
      <w:lvlText w:val="%1."/>
      <w:lvlJc w:val="left"/>
      <w:pPr>
        <w:tabs>
          <w:tab w:val="num" w:pos="425"/>
        </w:tabs>
        <w:ind w:left="425" w:hanging="425"/>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6D5302"/>
    <w:multiLevelType w:val="hybridMultilevel"/>
    <w:tmpl w:val="5CC201B6"/>
    <w:lvl w:ilvl="0" w:tplc="94F4C2BA">
      <w:start w:val="1"/>
      <w:numFmt w:val="decimal"/>
      <w:lvlText w:val="%1)"/>
      <w:lvlJc w:val="left"/>
      <w:pPr>
        <w:tabs>
          <w:tab w:val="num" w:pos="717"/>
        </w:tabs>
        <w:ind w:left="714" w:hanging="357"/>
      </w:pPr>
      <w:rPr>
        <w:rFonts w:ascii="Arial" w:hAnsi="Arial" w:hint="default"/>
        <w:b w:val="0"/>
        <w:i w:val="0"/>
        <w:sz w:val="22"/>
      </w:r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8" w15:restartNumberingAfterBreak="0">
    <w:nsid w:val="14C0471D"/>
    <w:multiLevelType w:val="hybridMultilevel"/>
    <w:tmpl w:val="CF06A5DC"/>
    <w:lvl w:ilvl="0" w:tplc="6E460730">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0E32FF"/>
    <w:multiLevelType w:val="hybridMultilevel"/>
    <w:tmpl w:val="6126829A"/>
    <w:lvl w:ilvl="0" w:tplc="72083DF4">
      <w:start w:val="1"/>
      <w:numFmt w:val="decimal"/>
      <w:lvlText w:val="%1."/>
      <w:lvlJc w:val="left"/>
      <w:pPr>
        <w:tabs>
          <w:tab w:val="num" w:pos="360"/>
        </w:tabs>
        <w:ind w:left="35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5E7068"/>
    <w:multiLevelType w:val="hybridMultilevel"/>
    <w:tmpl w:val="E86C3940"/>
    <w:lvl w:ilvl="0" w:tplc="59E4D5F2">
      <w:start w:val="1"/>
      <w:numFmt w:val="decimal"/>
      <w:lvlText w:val="%1."/>
      <w:lvlJc w:val="left"/>
      <w:pPr>
        <w:tabs>
          <w:tab w:val="num" w:pos="360"/>
        </w:tabs>
        <w:ind w:left="357" w:hanging="357"/>
      </w:pPr>
      <w:rPr>
        <w:rFonts w:ascii="Arial" w:hAnsi="Arial" w:hint="default"/>
        <w:sz w:val="22"/>
      </w:rPr>
    </w:lvl>
    <w:lvl w:ilvl="1" w:tplc="32228C44">
      <w:start w:val="1"/>
      <w:numFmt w:val="decimal"/>
      <w:lvlText w:val="%2."/>
      <w:lvlJc w:val="left"/>
      <w:pPr>
        <w:tabs>
          <w:tab w:val="num" w:pos="1440"/>
        </w:tabs>
        <w:ind w:left="1440" w:hanging="360"/>
      </w:pPr>
      <w:rPr>
        <w:rFonts w:cs="Times New Roman"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A07F35"/>
    <w:multiLevelType w:val="multilevel"/>
    <w:tmpl w:val="B0624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A679B"/>
    <w:multiLevelType w:val="hybridMultilevel"/>
    <w:tmpl w:val="52643028"/>
    <w:lvl w:ilvl="0" w:tplc="0510729E">
      <w:start w:val="1"/>
      <w:numFmt w:val="decimal"/>
      <w:lvlText w:val="%1."/>
      <w:lvlJc w:val="left"/>
      <w:pPr>
        <w:tabs>
          <w:tab w:val="num" w:pos="1080"/>
        </w:tabs>
        <w:ind w:left="567" w:firstLine="0"/>
      </w:pPr>
      <w:rPr>
        <w:rFonts w:hint="default"/>
      </w:rPr>
    </w:lvl>
    <w:lvl w:ilvl="1" w:tplc="04150011">
      <w:start w:val="1"/>
      <w:numFmt w:val="decimal"/>
      <w:lvlText w:val="%2)"/>
      <w:lvlJc w:val="left"/>
      <w:pPr>
        <w:tabs>
          <w:tab w:val="num" w:pos="1440"/>
        </w:tabs>
        <w:ind w:left="1440" w:hanging="360"/>
      </w:pPr>
      <w:rPr>
        <w:rFonts w:hint="default"/>
      </w:rPr>
    </w:lvl>
    <w:lvl w:ilvl="2" w:tplc="1B3AE918">
      <w:start w:val="1"/>
      <w:numFmt w:val="decimal"/>
      <w:lvlText w:val="%3."/>
      <w:lvlJc w:val="left"/>
      <w:pPr>
        <w:tabs>
          <w:tab w:val="num" w:pos="2493"/>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255126"/>
    <w:multiLevelType w:val="hybridMultilevel"/>
    <w:tmpl w:val="C66CD8F6"/>
    <w:lvl w:ilvl="0" w:tplc="26D0757A">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3C37015"/>
    <w:multiLevelType w:val="hybridMultilevel"/>
    <w:tmpl w:val="196CBB72"/>
    <w:lvl w:ilvl="0" w:tplc="1B3AE918">
      <w:start w:val="1"/>
      <w:numFmt w:val="decimal"/>
      <w:lvlText w:val="%1."/>
      <w:lvlJc w:val="left"/>
      <w:pPr>
        <w:tabs>
          <w:tab w:val="num" w:pos="873"/>
        </w:tabs>
        <w:ind w:left="360" w:firstLine="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5" w15:restartNumberingAfterBreak="0">
    <w:nsid w:val="46F57574"/>
    <w:multiLevelType w:val="hybridMultilevel"/>
    <w:tmpl w:val="8312CA96"/>
    <w:lvl w:ilvl="0" w:tplc="4EA0DD62">
      <w:start w:val="1"/>
      <w:numFmt w:val="decimal"/>
      <w:lvlText w:val="%1."/>
      <w:lvlJc w:val="left"/>
      <w:pPr>
        <w:tabs>
          <w:tab w:val="num" w:pos="360"/>
        </w:tabs>
        <w:ind w:left="357" w:hanging="357"/>
      </w:pPr>
      <w:rPr>
        <w:rFonts w:ascii="Arial" w:hAnsi="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6F3717"/>
    <w:multiLevelType w:val="hybridMultilevel"/>
    <w:tmpl w:val="72966008"/>
    <w:lvl w:ilvl="0" w:tplc="FB60599A">
      <w:start w:val="1"/>
      <w:numFmt w:val="decimal"/>
      <w:lvlText w:val="%1."/>
      <w:lvlJc w:val="left"/>
      <w:pPr>
        <w:tabs>
          <w:tab w:val="num" w:pos="360"/>
        </w:tabs>
        <w:ind w:left="357" w:hanging="357"/>
      </w:pPr>
      <w:rPr>
        <w:rFonts w:hint="default"/>
        <w:b w:val="0"/>
        <w:i w:val="0"/>
      </w:rPr>
    </w:lvl>
    <w:lvl w:ilvl="1" w:tplc="9BFA3792">
      <w:start w:val="1"/>
      <w:numFmt w:val="decimal"/>
      <w:lvlText w:val="%2."/>
      <w:lvlJc w:val="left"/>
      <w:pPr>
        <w:tabs>
          <w:tab w:val="num" w:pos="360"/>
        </w:tabs>
        <w:ind w:left="357" w:hanging="357"/>
      </w:pPr>
      <w:rPr>
        <w:rFonts w:ascii="Arial" w:hAnsi="Arial" w:hint="default"/>
        <w:sz w:val="22"/>
      </w:rPr>
    </w:lvl>
    <w:lvl w:ilvl="2" w:tplc="DAC0BB34">
      <w:start w:val="1"/>
      <w:numFmt w:val="decimal"/>
      <w:lvlText w:val="%3."/>
      <w:lvlJc w:val="left"/>
      <w:pPr>
        <w:tabs>
          <w:tab w:val="num" w:pos="360"/>
        </w:tabs>
        <w:ind w:left="357" w:hanging="357"/>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054A25"/>
    <w:multiLevelType w:val="hybridMultilevel"/>
    <w:tmpl w:val="3D82EF9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FB1775E"/>
    <w:multiLevelType w:val="hybridMultilevel"/>
    <w:tmpl w:val="5B52C62C"/>
    <w:lvl w:ilvl="0" w:tplc="6FA0E562">
      <w:start w:val="1"/>
      <w:numFmt w:val="decimal"/>
      <w:lvlText w:val="%1)"/>
      <w:lvlJc w:val="left"/>
      <w:pPr>
        <w:tabs>
          <w:tab w:val="num" w:pos="717"/>
        </w:tabs>
        <w:ind w:left="714" w:hanging="357"/>
      </w:pPr>
      <w:rPr>
        <w:rFonts w:ascii="Arial" w:hAnsi="Arial" w:hint="default"/>
        <w:b w:val="0"/>
        <w:i w:val="0"/>
        <w:sz w:val="22"/>
      </w:rPr>
    </w:lvl>
    <w:lvl w:ilvl="1" w:tplc="A0F67E12">
      <w:start w:val="1"/>
      <w:numFmt w:val="lowerLetter"/>
      <w:lvlText w:val="%2)"/>
      <w:lvlJc w:val="left"/>
      <w:pPr>
        <w:tabs>
          <w:tab w:val="num" w:pos="1074"/>
        </w:tabs>
        <w:ind w:left="1072" w:hanging="358"/>
      </w:pPr>
      <w:rPr>
        <w:rFonts w:ascii="Arial" w:hAnsi="Arial" w:cs="Times New Roman"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E2152D"/>
    <w:multiLevelType w:val="hybridMultilevel"/>
    <w:tmpl w:val="3B3CBF68"/>
    <w:lvl w:ilvl="0" w:tplc="C6C87E1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3C45850"/>
    <w:multiLevelType w:val="hybridMultilevel"/>
    <w:tmpl w:val="8D465206"/>
    <w:lvl w:ilvl="0" w:tplc="59FEE2A2">
      <w:start w:val="1"/>
      <w:numFmt w:val="decimal"/>
      <w:lvlText w:val="%1."/>
      <w:lvlJc w:val="left"/>
      <w:pPr>
        <w:tabs>
          <w:tab w:val="num" w:pos="425"/>
        </w:tabs>
        <w:ind w:left="425" w:hanging="425"/>
      </w:pPr>
      <w:rPr>
        <w:rFonts w:ascii="Arial" w:hAnsi="Arial" w:hint="default"/>
        <w:sz w:val="20"/>
      </w:rPr>
    </w:lvl>
    <w:lvl w:ilvl="1" w:tplc="DDAA495E">
      <w:start w:val="1"/>
      <w:numFmt w:val="decimal"/>
      <w:lvlText w:val="%2)"/>
      <w:lvlJc w:val="left"/>
      <w:pPr>
        <w:tabs>
          <w:tab w:val="num" w:pos="851"/>
        </w:tabs>
        <w:ind w:left="851" w:hanging="426"/>
      </w:pPr>
      <w:rPr>
        <w:rFonts w:ascii="Arial" w:hAnsi="Arial" w:hint="default"/>
        <w:b w:val="0"/>
        <w:i w:val="0"/>
        <w:sz w:val="22"/>
      </w:rPr>
    </w:lvl>
    <w:lvl w:ilvl="2" w:tplc="D0341A1A">
      <w:start w:val="1"/>
      <w:numFmt w:val="bullet"/>
      <w:lvlText w:val="–"/>
      <w:lvlJc w:val="left"/>
      <w:pPr>
        <w:tabs>
          <w:tab w:val="num" w:pos="1432"/>
        </w:tabs>
        <w:ind w:left="1429" w:hanging="357"/>
      </w:pPr>
      <w:rPr>
        <w:rFonts w:ascii="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56D7C04"/>
    <w:multiLevelType w:val="hybridMultilevel"/>
    <w:tmpl w:val="0F92948A"/>
    <w:lvl w:ilvl="0" w:tplc="14EAA75C">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91550B9"/>
    <w:multiLevelType w:val="hybridMultilevel"/>
    <w:tmpl w:val="F99099F2"/>
    <w:lvl w:ilvl="0" w:tplc="404C0672">
      <w:start w:val="1"/>
      <w:numFmt w:val="decimal"/>
      <w:lvlText w:val="%1)"/>
      <w:lvlJc w:val="left"/>
      <w:pPr>
        <w:tabs>
          <w:tab w:val="num" w:pos="717"/>
        </w:tabs>
        <w:ind w:left="714" w:hanging="357"/>
      </w:pPr>
      <w:rPr>
        <w:rFonts w:ascii="Arial" w:hAnsi="Arial" w:hint="default"/>
        <w:b w:val="0"/>
        <w:i w:val="0"/>
        <w:sz w:val="22"/>
      </w:rPr>
    </w:lvl>
    <w:lvl w:ilvl="1" w:tplc="65FAB3CA">
      <w:start w:val="1"/>
      <w:numFmt w:val="decimal"/>
      <w:lvlText w:val="%2."/>
      <w:lvlJc w:val="left"/>
      <w:pPr>
        <w:tabs>
          <w:tab w:val="num" w:pos="360"/>
        </w:tabs>
        <w:ind w:left="357" w:hanging="357"/>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0A55D3"/>
    <w:multiLevelType w:val="hybridMultilevel"/>
    <w:tmpl w:val="8D465206"/>
    <w:lvl w:ilvl="0" w:tplc="59FEE2A2">
      <w:start w:val="1"/>
      <w:numFmt w:val="decimal"/>
      <w:lvlText w:val="%1."/>
      <w:lvlJc w:val="left"/>
      <w:pPr>
        <w:tabs>
          <w:tab w:val="num" w:pos="425"/>
        </w:tabs>
        <w:ind w:left="425" w:hanging="425"/>
      </w:pPr>
      <w:rPr>
        <w:rFonts w:ascii="Arial" w:hAnsi="Arial" w:hint="default"/>
        <w:sz w:val="20"/>
      </w:rPr>
    </w:lvl>
    <w:lvl w:ilvl="1" w:tplc="DDAA495E">
      <w:start w:val="1"/>
      <w:numFmt w:val="decimal"/>
      <w:lvlText w:val="%2)"/>
      <w:lvlJc w:val="left"/>
      <w:pPr>
        <w:tabs>
          <w:tab w:val="num" w:pos="851"/>
        </w:tabs>
        <w:ind w:left="851" w:hanging="426"/>
      </w:pPr>
      <w:rPr>
        <w:rFonts w:ascii="Arial" w:hAnsi="Arial" w:hint="default"/>
        <w:b w:val="0"/>
        <w:i w:val="0"/>
        <w:sz w:val="22"/>
      </w:rPr>
    </w:lvl>
    <w:lvl w:ilvl="2" w:tplc="49E8A1DA">
      <w:start w:val="1"/>
      <w:numFmt w:val="bullet"/>
      <w:lvlText w:val="–"/>
      <w:lvlJc w:val="left"/>
      <w:pPr>
        <w:tabs>
          <w:tab w:val="num" w:pos="1276"/>
        </w:tabs>
        <w:ind w:left="1276" w:hanging="425"/>
      </w:pPr>
      <w:rPr>
        <w:rFonts w:ascii="Times New Roman" w:hAnsi="Times New Roman" w:cs="Times New Roman" w:hint="default"/>
      </w:rPr>
    </w:lvl>
    <w:lvl w:ilvl="3" w:tplc="7E38AAD0">
      <w:start w:val="1"/>
      <w:numFmt w:val="lowerLetter"/>
      <w:lvlText w:val="%4)"/>
      <w:lvlJc w:val="left"/>
      <w:pPr>
        <w:tabs>
          <w:tab w:val="num" w:pos="1074"/>
        </w:tabs>
        <w:ind w:left="1072" w:hanging="358"/>
      </w:pPr>
      <w:rPr>
        <w:rFonts w:ascii="Arial" w:hAnsi="Arial" w:cs="Times New Roman"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93848B7"/>
    <w:multiLevelType w:val="hybridMultilevel"/>
    <w:tmpl w:val="8B2CB20C"/>
    <w:lvl w:ilvl="0" w:tplc="1B3AE918">
      <w:start w:val="1"/>
      <w:numFmt w:val="decimal"/>
      <w:lvlText w:val="%1."/>
      <w:lvlJc w:val="left"/>
      <w:pPr>
        <w:tabs>
          <w:tab w:val="num" w:pos="1080"/>
        </w:tabs>
        <w:ind w:left="567" w:firstLine="0"/>
      </w:pPr>
      <w:rPr>
        <w:rFonts w:hint="default"/>
      </w:rPr>
    </w:lvl>
    <w:lvl w:ilvl="1" w:tplc="6866B2CE">
      <w:start w:val="1"/>
      <w:numFmt w:val="lowerLetter"/>
      <w:lvlText w:val="%2)"/>
      <w:lvlJc w:val="left"/>
      <w:pPr>
        <w:tabs>
          <w:tab w:val="num" w:pos="1074"/>
        </w:tabs>
        <w:ind w:left="1072" w:hanging="358"/>
      </w:pPr>
      <w:rPr>
        <w:rFonts w:hint="default"/>
      </w:rPr>
    </w:lvl>
    <w:lvl w:ilvl="2" w:tplc="9D5AEDA4">
      <w:start w:val="1"/>
      <w:numFmt w:val="bullet"/>
      <w:lvlText w:val="–"/>
      <w:lvlJc w:val="left"/>
      <w:pPr>
        <w:tabs>
          <w:tab w:val="num" w:pos="1432"/>
        </w:tabs>
        <w:ind w:left="1429" w:hanging="357"/>
      </w:pPr>
      <w:rPr>
        <w:rFonts w:ascii="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634D51"/>
    <w:multiLevelType w:val="hybridMultilevel"/>
    <w:tmpl w:val="8D465206"/>
    <w:lvl w:ilvl="0" w:tplc="59FEE2A2">
      <w:start w:val="1"/>
      <w:numFmt w:val="decimal"/>
      <w:lvlText w:val="%1."/>
      <w:lvlJc w:val="left"/>
      <w:pPr>
        <w:tabs>
          <w:tab w:val="num" w:pos="425"/>
        </w:tabs>
        <w:ind w:left="425" w:hanging="425"/>
      </w:pPr>
      <w:rPr>
        <w:rFonts w:ascii="Arial" w:hAnsi="Arial" w:hint="default"/>
        <w:sz w:val="20"/>
      </w:rPr>
    </w:lvl>
    <w:lvl w:ilvl="1" w:tplc="DDAA495E">
      <w:start w:val="1"/>
      <w:numFmt w:val="decimal"/>
      <w:lvlText w:val="%2)"/>
      <w:lvlJc w:val="left"/>
      <w:pPr>
        <w:tabs>
          <w:tab w:val="num" w:pos="851"/>
        </w:tabs>
        <w:ind w:left="851" w:hanging="426"/>
      </w:pPr>
      <w:rPr>
        <w:rFonts w:ascii="Arial" w:hAnsi="Arial" w:hint="default"/>
        <w:b w:val="0"/>
        <w:i w:val="0"/>
        <w:sz w:val="22"/>
      </w:rPr>
    </w:lvl>
    <w:lvl w:ilvl="2" w:tplc="F5A0BE24">
      <w:start w:val="1"/>
      <w:numFmt w:val="bullet"/>
      <w:lvlText w:val="–"/>
      <w:lvlJc w:val="left"/>
      <w:pPr>
        <w:tabs>
          <w:tab w:val="num" w:pos="1074"/>
        </w:tabs>
        <w:ind w:left="1072" w:hanging="358"/>
      </w:pPr>
      <w:rPr>
        <w:rFonts w:ascii="Times New Roman" w:hAnsi="Times New Roman" w:cs="Times New Roman" w:hint="default"/>
      </w:rPr>
    </w:lvl>
    <w:lvl w:ilvl="3" w:tplc="97DEC314">
      <w:start w:val="1"/>
      <w:numFmt w:val="lowerLetter"/>
      <w:lvlText w:val="%4)"/>
      <w:lvlJc w:val="left"/>
      <w:pPr>
        <w:tabs>
          <w:tab w:val="num" w:pos="1276"/>
        </w:tabs>
        <w:ind w:left="1276" w:hanging="425"/>
      </w:pPr>
      <w:rPr>
        <w:rFonts w:ascii="Arial" w:hAnsi="Arial" w:cs="Times New Roman"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6AA2CFF"/>
    <w:multiLevelType w:val="hybridMultilevel"/>
    <w:tmpl w:val="23BE8BA8"/>
    <w:lvl w:ilvl="0" w:tplc="ABF2EDA2">
      <w:start w:val="1"/>
      <w:numFmt w:val="decimal"/>
      <w:lvlText w:val="%1."/>
      <w:lvlJc w:val="left"/>
      <w:pPr>
        <w:tabs>
          <w:tab w:val="num" w:pos="360"/>
        </w:tabs>
        <w:ind w:left="357" w:hanging="357"/>
      </w:pPr>
      <w:rPr>
        <w:rFonts w:hint="default"/>
      </w:rPr>
    </w:lvl>
    <w:lvl w:ilvl="1" w:tplc="33E8B85E">
      <w:start w:val="3"/>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73B7005"/>
    <w:multiLevelType w:val="hybridMultilevel"/>
    <w:tmpl w:val="5AB2B606"/>
    <w:lvl w:ilvl="0" w:tplc="FB06DA5E">
      <w:start w:val="1"/>
      <w:numFmt w:val="decimal"/>
      <w:lvlText w:val="%1)"/>
      <w:lvlJc w:val="left"/>
      <w:pPr>
        <w:tabs>
          <w:tab w:val="num" w:pos="717"/>
        </w:tabs>
        <w:ind w:left="714" w:hanging="357"/>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CA6092"/>
    <w:multiLevelType w:val="multilevel"/>
    <w:tmpl w:val="23D4EF96"/>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1134"/>
        </w:tabs>
        <w:ind w:left="1134" w:hanging="567"/>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9" w15:restartNumberingAfterBreak="0">
    <w:nsid w:val="7C8D7E9D"/>
    <w:multiLevelType w:val="hybridMultilevel"/>
    <w:tmpl w:val="4F3C11CC"/>
    <w:lvl w:ilvl="0" w:tplc="39280BBC">
      <w:start w:val="1"/>
      <w:numFmt w:val="decimal"/>
      <w:lvlText w:val="%1."/>
      <w:lvlJc w:val="left"/>
      <w:pPr>
        <w:tabs>
          <w:tab w:val="num" w:pos="360"/>
        </w:tabs>
        <w:ind w:left="35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D8D5CEF"/>
    <w:multiLevelType w:val="hybridMultilevel"/>
    <w:tmpl w:val="329CEDD4"/>
    <w:lvl w:ilvl="0" w:tplc="FCDE6FDE">
      <w:start w:val="1"/>
      <w:numFmt w:val="decimal"/>
      <w:lvlText w:val="%1."/>
      <w:lvlJc w:val="left"/>
      <w:pPr>
        <w:tabs>
          <w:tab w:val="num" w:pos="360"/>
        </w:tabs>
        <w:ind w:left="357" w:hanging="357"/>
      </w:pPr>
      <w:rPr>
        <w:rFonts w:ascii="Arial" w:hAnsi="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24"/>
  </w:num>
  <w:num w:numId="4">
    <w:abstractNumId w:val="29"/>
  </w:num>
  <w:num w:numId="5">
    <w:abstractNumId w:val="17"/>
  </w:num>
  <w:num w:numId="6">
    <w:abstractNumId w:val="28"/>
  </w:num>
  <w:num w:numId="7">
    <w:abstractNumId w:val="14"/>
  </w:num>
  <w:num w:numId="8">
    <w:abstractNumId w:val="5"/>
  </w:num>
  <w:num w:numId="9">
    <w:abstractNumId w:val="23"/>
  </w:num>
  <w:num w:numId="10">
    <w:abstractNumId w:val="18"/>
  </w:num>
  <w:num w:numId="11">
    <w:abstractNumId w:val="7"/>
  </w:num>
  <w:num w:numId="12">
    <w:abstractNumId w:val="8"/>
  </w:num>
  <w:num w:numId="13">
    <w:abstractNumId w:val="25"/>
  </w:num>
  <w:num w:numId="14">
    <w:abstractNumId w:val="20"/>
  </w:num>
  <w:num w:numId="15">
    <w:abstractNumId w:val="27"/>
  </w:num>
  <w:num w:numId="16">
    <w:abstractNumId w:val="22"/>
  </w:num>
  <w:num w:numId="17">
    <w:abstractNumId w:val="9"/>
  </w:num>
  <w:num w:numId="18">
    <w:abstractNumId w:val="16"/>
  </w:num>
  <w:num w:numId="19">
    <w:abstractNumId w:val="30"/>
  </w:num>
  <w:num w:numId="20">
    <w:abstractNumId w:val="19"/>
  </w:num>
  <w:num w:numId="21">
    <w:abstractNumId w:val="21"/>
  </w:num>
  <w:num w:numId="22">
    <w:abstractNumId w:val="26"/>
  </w:num>
  <w:num w:numId="23">
    <w:abstractNumId w:val="13"/>
  </w:num>
  <w:num w:numId="24">
    <w:abstractNumId w:val="15"/>
  </w:num>
  <w:num w:numId="25">
    <w:abstractNumId w:val="10"/>
  </w:num>
  <w:num w:numId="26">
    <w:abstractNumId w:val="6"/>
  </w:num>
  <w:num w:numId="27">
    <w:abstractNumId w:val="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0E"/>
    <w:rsid w:val="00005DC3"/>
    <w:rsid w:val="000770BA"/>
    <w:rsid w:val="001E4825"/>
    <w:rsid w:val="00284009"/>
    <w:rsid w:val="003337C0"/>
    <w:rsid w:val="0035695E"/>
    <w:rsid w:val="00391293"/>
    <w:rsid w:val="00434988"/>
    <w:rsid w:val="00444BCF"/>
    <w:rsid w:val="004C5979"/>
    <w:rsid w:val="0055326A"/>
    <w:rsid w:val="005E11A3"/>
    <w:rsid w:val="005E4AC9"/>
    <w:rsid w:val="006343EB"/>
    <w:rsid w:val="007157FD"/>
    <w:rsid w:val="007223A2"/>
    <w:rsid w:val="007F0557"/>
    <w:rsid w:val="008F445C"/>
    <w:rsid w:val="00926314"/>
    <w:rsid w:val="00946AEC"/>
    <w:rsid w:val="009D3C00"/>
    <w:rsid w:val="009E3989"/>
    <w:rsid w:val="00A11B63"/>
    <w:rsid w:val="00A82D0E"/>
    <w:rsid w:val="00B477A4"/>
    <w:rsid w:val="00BD458C"/>
    <w:rsid w:val="00BE05E7"/>
    <w:rsid w:val="00C15B55"/>
    <w:rsid w:val="00C17A0E"/>
    <w:rsid w:val="00C952D2"/>
    <w:rsid w:val="00D141BB"/>
    <w:rsid w:val="00D4069B"/>
    <w:rsid w:val="00DC799C"/>
    <w:rsid w:val="00E8458C"/>
    <w:rsid w:val="00F95905"/>
    <w:rsid w:val="00FA5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33B7DB-EEA3-4F91-AADF-389E7274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rFonts w:ascii="Arial" w:hAnsi="Arial" w:cs="Arial"/>
      <w:b/>
      <w:bCs/>
      <w:sz w:val="28"/>
      <w:szCs w:val="22"/>
    </w:rPr>
  </w:style>
  <w:style w:type="paragraph" w:styleId="Nagwek2">
    <w:name w:val="heading 2"/>
    <w:basedOn w:val="Normalny"/>
    <w:next w:val="Normalny"/>
    <w:qFormat/>
    <w:pPr>
      <w:keepNext/>
      <w:outlineLvl w:val="1"/>
    </w:pPr>
    <w:rPr>
      <w:rFonts w:ascii="Arial" w:hAnsi="Arial" w:cs="Arial"/>
      <w:b/>
      <w:bCs/>
      <w:i/>
      <w:sz w:val="20"/>
      <w:szCs w:val="20"/>
    </w:rPr>
  </w:style>
  <w:style w:type="paragraph" w:styleId="Nagwek3">
    <w:name w:val="heading 3"/>
    <w:basedOn w:val="Normalny"/>
    <w:next w:val="Normalny"/>
    <w:link w:val="Nagwek3Znak"/>
    <w:uiPriority w:val="9"/>
    <w:semiHidden/>
    <w:unhideWhenUsed/>
    <w:qFormat/>
    <w:rsid w:val="00391293"/>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Pr>
      <w:strike w:val="0"/>
      <w:dstrike w:val="0"/>
      <w:color w:val="000066"/>
      <w:u w:val="none"/>
      <w:effect w:val="none"/>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after="240"/>
    </w:pPr>
    <w:rPr>
      <w:rFonts w:ascii="Arial" w:hAnsi="Arial" w:cs="Arial"/>
      <w:sz w:val="22"/>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wcity3">
    <w:name w:val="Body Text Indent 3"/>
    <w:basedOn w:val="Normalny"/>
    <w:semiHidden/>
    <w:pPr>
      <w:spacing w:after="120"/>
      <w:ind w:left="283"/>
    </w:pPr>
    <w:rPr>
      <w:sz w:val="16"/>
      <w:szCs w:val="16"/>
    </w:rPr>
  </w:style>
  <w:style w:type="character" w:styleId="Pogrubienie">
    <w:name w:val="Strong"/>
    <w:qFormat/>
    <w:rPr>
      <w:b/>
      <w:bCs/>
    </w:rPr>
  </w:style>
  <w:style w:type="paragraph" w:styleId="NormalnyWeb">
    <w:name w:val="Normal (Web)"/>
    <w:aliases w:val="Normalny (Web) Znak"/>
    <w:basedOn w:val="Normalny"/>
    <w:semiHidden/>
    <w:pPr>
      <w:spacing w:before="100" w:after="100"/>
    </w:p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Tekstpodstawowy2">
    <w:name w:val="Body Text 2"/>
    <w:basedOn w:val="Normalny"/>
    <w:semiHidden/>
    <w:pPr>
      <w:jc w:val="both"/>
    </w:pPr>
    <w:rPr>
      <w:rFonts w:ascii="Arial" w:hAnsi="Arial" w:cs="Arial"/>
      <w:sz w:val="22"/>
      <w:szCs w:val="22"/>
    </w:rPr>
  </w:style>
  <w:style w:type="paragraph" w:styleId="Nagwek">
    <w:name w:val="header"/>
    <w:basedOn w:val="Normalny"/>
    <w:semiHidden/>
    <w:pPr>
      <w:tabs>
        <w:tab w:val="center" w:pos="4536"/>
        <w:tab w:val="right" w:pos="9072"/>
      </w:tabs>
    </w:pPr>
  </w:style>
  <w:style w:type="character" w:styleId="UyteHipercze">
    <w:name w:val="FollowedHyperlink"/>
    <w:semiHidden/>
    <w:rPr>
      <w:color w:val="800080"/>
      <w:u w:val="single"/>
    </w:rPr>
  </w:style>
  <w:style w:type="paragraph" w:styleId="Tekstpodstawowywcity">
    <w:name w:val="Body Text Indent"/>
    <w:basedOn w:val="Normalny"/>
    <w:semiHidden/>
    <w:pPr>
      <w:ind w:left="851"/>
      <w:jc w:val="both"/>
    </w:pPr>
    <w:rPr>
      <w:rFonts w:ascii="Arial" w:hAnsi="Arial" w:cs="Arial"/>
      <w:sz w:val="22"/>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semiHidden/>
    <w:pPr>
      <w:tabs>
        <w:tab w:val="left" w:pos="360"/>
      </w:tabs>
      <w:spacing w:line="360" w:lineRule="auto"/>
      <w:ind w:left="360" w:hanging="360"/>
      <w:jc w:val="both"/>
    </w:pPr>
  </w:style>
  <w:style w:type="paragraph" w:styleId="Tekstpodstawowy3">
    <w:name w:val="Body Text 3"/>
    <w:basedOn w:val="Normalny"/>
    <w:semiHidden/>
    <w:pPr>
      <w:jc w:val="center"/>
    </w:pPr>
    <w:rPr>
      <w:rFonts w:ascii="Arial" w:hAnsi="Arial" w:cs="Arial"/>
      <w:bCs/>
      <w:i/>
      <w:iCs/>
      <w:sz w:val="20"/>
    </w:rPr>
  </w:style>
  <w:style w:type="paragraph" w:customStyle="1" w:styleId="Tekstpodstawowy21">
    <w:name w:val="Tekst podstawowy 21"/>
    <w:basedOn w:val="Normalny"/>
    <w:rsid w:val="007223A2"/>
    <w:pPr>
      <w:suppressAutoHyphens/>
      <w:jc w:val="both"/>
    </w:pPr>
    <w:rPr>
      <w:rFonts w:ascii="Arial" w:hAnsi="Arial" w:cs="Arial"/>
      <w:sz w:val="22"/>
      <w:lang w:eastAsia="ar-SA"/>
    </w:rPr>
  </w:style>
  <w:style w:type="character" w:customStyle="1" w:styleId="Nagwek3Znak">
    <w:name w:val="Nagłówek 3 Znak"/>
    <w:link w:val="Nagwek3"/>
    <w:uiPriority w:val="9"/>
    <w:semiHidden/>
    <w:rsid w:val="00391293"/>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15989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Uniwersytet Ekonomiczny w Krakowie</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luczynsm</dc:creator>
  <cp:keywords/>
  <cp:lastModifiedBy>kil2</cp:lastModifiedBy>
  <cp:revision>2</cp:revision>
  <cp:lastPrinted>2011-10-01T09:24:00Z</cp:lastPrinted>
  <dcterms:created xsi:type="dcterms:W3CDTF">2017-04-11T07:16:00Z</dcterms:created>
  <dcterms:modified xsi:type="dcterms:W3CDTF">2017-04-11T07:16:00Z</dcterms:modified>
</cp:coreProperties>
</file>